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FEA" w:rsidRPr="00605378" w:rsidRDefault="00CC5333" w:rsidP="00041FEA">
      <w:pPr>
        <w:spacing w:line="360" w:lineRule="auto"/>
        <w:ind w:right="-30"/>
        <w:rPr>
          <w:b/>
          <w:sz w:val="36"/>
          <w:szCs w:val="35"/>
          <w:lang w:val="es-ES"/>
        </w:rPr>
      </w:pPr>
      <w:bookmarkStart w:id="0" w:name="OLE_LINK1"/>
      <w:r w:rsidRPr="00605378">
        <w:rPr>
          <w:b/>
          <w:sz w:val="36"/>
          <w:szCs w:val="35"/>
          <w:lang w:val="es-ES"/>
        </w:rPr>
        <w:t>I motori di nuova generazione al sicuro grazie al nuovo materiale igus</w:t>
      </w:r>
    </w:p>
    <w:p w:rsidR="00041FEA" w:rsidRPr="00605378" w:rsidRDefault="00041FEA" w:rsidP="00041FEA">
      <w:pPr>
        <w:spacing w:line="360" w:lineRule="auto"/>
        <w:ind w:right="-30"/>
        <w:rPr>
          <w:b/>
          <w:sz w:val="24"/>
          <w:szCs w:val="24"/>
          <w:lang w:val="es-ES"/>
        </w:rPr>
      </w:pPr>
      <w:r w:rsidRPr="00605378">
        <w:rPr>
          <w:b/>
          <w:sz w:val="24"/>
          <w:szCs w:val="24"/>
          <w:lang w:val="es-ES"/>
        </w:rPr>
        <w:t>Un nuovo polimero ad alte prestazioni ottimizza l'isolamento dei cavi chainflex per motori e servomotori VFD, per l'utilizzo in catene portacavi</w:t>
      </w:r>
    </w:p>
    <w:p w:rsidR="00546639" w:rsidRPr="00605378" w:rsidRDefault="00546639" w:rsidP="006220DA">
      <w:pPr>
        <w:spacing w:line="360" w:lineRule="auto"/>
        <w:ind w:right="-30"/>
        <w:rPr>
          <w:b/>
          <w:lang w:val="es-ES"/>
        </w:rPr>
      </w:pPr>
    </w:p>
    <w:p w:rsidR="003778F6" w:rsidRPr="00605378" w:rsidRDefault="00041FEA" w:rsidP="003778F6">
      <w:pPr>
        <w:spacing w:line="360" w:lineRule="auto"/>
        <w:rPr>
          <w:b/>
          <w:lang w:val="es-ES"/>
        </w:rPr>
      </w:pPr>
      <w:r w:rsidRPr="00605378">
        <w:rPr>
          <w:b/>
          <w:lang w:val="es-ES"/>
        </w:rPr>
        <w:t>L'innovazione e gli sviluppi dei "convertitori di frequenza variabile" (variable frequency drives, abbreviato VFD) mostrano una chiara tendenza: questi motori sono sempre più compatti ma con potenza uguale o superiore e con una precisione di commutazione estremamente elevata. Questo vuol dire che, in futuro, l'utente dovrà prestare sempre più attenzione - oltre che alla giusta combinazione tra numero di conduttori e sezioni nominali - anche alle caratteristiche elettriche dei cavi. Per soddisfare questi nuovi requisiti, igus ha studiato e sviluppato - con l'ultima generazione dei suoi cavi motore e servomotore - un materiale all'altezza delle nuove sfide tecniche e di mercato. In fase di test, questo materiale ha superato oltre 45 milioni di corse con un raggio di curvatura di 7,2 x d.</w:t>
      </w:r>
    </w:p>
    <w:bookmarkEnd w:id="0"/>
    <w:p w:rsidR="00041FEA" w:rsidRPr="00605378" w:rsidRDefault="00041FEA" w:rsidP="00041FEA">
      <w:pPr>
        <w:spacing w:line="360" w:lineRule="auto"/>
        <w:rPr>
          <w:lang w:val="es-ES"/>
        </w:rPr>
      </w:pPr>
    </w:p>
    <w:p w:rsidR="00605378" w:rsidRPr="00605378" w:rsidRDefault="001C5C9A" w:rsidP="00224C83">
      <w:pPr>
        <w:spacing w:line="360" w:lineRule="auto"/>
        <w:rPr>
          <w:lang w:val="es-ES"/>
        </w:rPr>
      </w:pPr>
      <w:r w:rsidRPr="00605378">
        <w:rPr>
          <w:lang w:val="es-ES"/>
        </w:rPr>
        <w:t xml:space="preserve">Da piccolo a grande: la tendenza nella tecnologia dei motori va verso motori VFD sempre più compatti con livelli di prestazioni uguali o superiori rispetto ai modelli precedenti. Affinché i nuovi sistemi costruttivi dei motori possano raggiungere il massimo delle loro possibili prestazioni, si utilizzano sempre più spesso connettori di potenza circolari M16 o M18 più piccoli, isolati con materiale plastico. Rispetto alle versioni più grandi con la stessa potenza, la compattezza dei nuovi sistemi costruttivi dei motori può causare un surriscaldamento dell'intero sistema: i cavi si riscaldano maggiormente in prossimità del connettore. Questo fenomeno non procurerà danni immediati al motore o ai suoi componenti, ma a lungo termine potrebbe generare diverse problematiche. Perché se, con il tempo, il materiale isolante del cavo non resiste alle temperature più elevate, si potrebbero verificare cortocircuiti all'interno del cavo stesso o vicino al connettore e - nel peggiore dei casi - potrebbe anche causare incendi. </w:t>
      </w:r>
    </w:p>
    <w:p w:rsidR="00BE2D1D" w:rsidRDefault="001C5C9A" w:rsidP="00605378">
      <w:pPr>
        <w:spacing w:line="360" w:lineRule="auto"/>
        <w:rPr>
          <w:lang w:val="es-ES"/>
        </w:rPr>
      </w:pPr>
      <w:r w:rsidRPr="00605378">
        <w:rPr>
          <w:lang w:val="es-ES"/>
        </w:rPr>
        <w:lastRenderedPageBreak/>
        <w:t>Proprio per questo motivo, nella scelta del cavo motore o servomotore, conta anche il materiale isolante del cavo che ha un ruolo fondamentale.</w:t>
      </w:r>
    </w:p>
    <w:p w:rsidR="00605378" w:rsidRPr="00605378" w:rsidRDefault="00605378" w:rsidP="00605378">
      <w:pPr>
        <w:spacing w:line="360" w:lineRule="auto"/>
        <w:rPr>
          <w:lang w:val="es-ES"/>
        </w:rPr>
      </w:pPr>
    </w:p>
    <w:p w:rsidR="00041FEA" w:rsidRPr="00605378" w:rsidRDefault="00041FEA" w:rsidP="00041FEA">
      <w:pPr>
        <w:spacing w:line="360" w:lineRule="auto"/>
        <w:rPr>
          <w:lang w:val="es-ES"/>
        </w:rPr>
      </w:pPr>
      <w:r w:rsidRPr="00605378">
        <w:rPr>
          <w:b/>
          <w:lang w:val="es-ES"/>
        </w:rPr>
        <w:t>Materiale isolante igus testato per i cavi per servomotore di ultima generazione</w:t>
      </w:r>
    </w:p>
    <w:p w:rsidR="00041FEA" w:rsidRPr="00605378" w:rsidRDefault="00041FEA" w:rsidP="00041FEA">
      <w:pPr>
        <w:spacing w:line="360" w:lineRule="auto"/>
        <w:rPr>
          <w:lang w:val="es-ES"/>
        </w:rPr>
      </w:pPr>
      <w:r w:rsidRPr="00605378">
        <w:rPr>
          <w:lang w:val="es-ES"/>
        </w:rPr>
        <w:t>Per prevenire danni a questi nuovi motori ultra compatti, igus - al termine di una fase di sviluppo e di test durata cinque anni - propone una soluzione sotto forma di un nuovo materiale isolante per i suoi cavi chainflex motore e servomotore VFD. Grazie all'esperienza maturata nel settore dei polimeri ad alte prestazioni, gli specialisti in motion plastics hanno sviluppato un materiale che ha superato con successo numerosi test di laboratorio e prove in condizioni reali. Per esempio nel test 5034 il cavo servomotore CF29 ha superato 45 milioni di corse con un raggio di curvatura di 7,2 x d. Il nuovo materiale - rispetto ad altri materiali più comuni - soddisfa i requisiti termici sempre più stringenti delle ultime generazioni di motori. Così, igus è l'unico fornitore al mondo in grado di offrire cavi motore e servomotore VFD testati per un utilizzo dinamico prolungato in catena portacavi, con le caratteristiche termiche ed elettriche richieste dalle nuove generazioni di VFD.</w:t>
      </w:r>
    </w:p>
    <w:p w:rsidR="00BD4A5C" w:rsidRPr="00605378" w:rsidRDefault="00BD4A5C" w:rsidP="006A661C">
      <w:pPr>
        <w:overflowPunct/>
        <w:autoSpaceDE/>
        <w:autoSpaceDN/>
        <w:adjustRightInd/>
        <w:jc w:val="left"/>
        <w:textAlignment w:val="auto"/>
        <w:rPr>
          <w:b/>
          <w:lang w:val="es-ES"/>
        </w:rPr>
      </w:pPr>
    </w:p>
    <w:p w:rsidR="00041FEA" w:rsidRPr="00605378" w:rsidRDefault="00041FEA" w:rsidP="00041FEA">
      <w:pPr>
        <w:overflowPunct/>
        <w:autoSpaceDE/>
        <w:autoSpaceDN/>
        <w:adjustRightInd/>
        <w:spacing w:line="360" w:lineRule="auto"/>
        <w:jc w:val="left"/>
        <w:textAlignment w:val="auto"/>
        <w:rPr>
          <w:b/>
          <w:lang w:val="es-ES"/>
        </w:rPr>
      </w:pPr>
      <w:r w:rsidRPr="00605378">
        <w:rPr>
          <w:b/>
          <w:lang w:val="es-ES"/>
        </w:rPr>
        <w:t>La più vasta varietà di cavi testata e garantita</w:t>
      </w:r>
    </w:p>
    <w:p w:rsidR="00B41D4A" w:rsidRPr="00605378" w:rsidRDefault="00041FEA" w:rsidP="001B14D2">
      <w:pPr>
        <w:overflowPunct/>
        <w:autoSpaceDE/>
        <w:autoSpaceDN/>
        <w:adjustRightInd/>
        <w:spacing w:line="360" w:lineRule="auto"/>
        <w:textAlignment w:val="auto"/>
        <w:rPr>
          <w:lang w:val="es-ES"/>
        </w:rPr>
      </w:pPr>
      <w:r w:rsidRPr="00605378">
        <w:rPr>
          <w:lang w:val="es-ES"/>
        </w:rPr>
        <w:t>I cavi chainflex igus sono continuamente sottoposti a numerose serie di test in condizioni reali all'interno del laboratorio da 2.750 metri quadri dell'azienda di Colonia. In base ai dati ottenuti igus è l'unico produttore sul mercato a dare una garanzia di 36 mesi sulla gamma completa di cavi.</w:t>
      </w:r>
    </w:p>
    <w:p w:rsidR="005E7385" w:rsidRPr="00605378" w:rsidRDefault="005E7385">
      <w:pPr>
        <w:overflowPunct/>
        <w:autoSpaceDE/>
        <w:autoSpaceDN/>
        <w:adjustRightInd/>
        <w:jc w:val="left"/>
        <w:textAlignment w:val="auto"/>
        <w:rPr>
          <w:lang w:val="es-ES"/>
        </w:rPr>
      </w:pPr>
      <w:bookmarkStart w:id="1" w:name="_Hlk526413990"/>
      <w:r w:rsidRPr="00605378">
        <w:rPr>
          <w:lang w:val="es-ES"/>
        </w:rPr>
        <w:br w:type="page"/>
      </w:r>
    </w:p>
    <w:p w:rsidR="006D6F43" w:rsidRDefault="006D6F43" w:rsidP="006D6F43">
      <w:pPr>
        <w:suppressAutoHyphens/>
        <w:spacing w:line="360" w:lineRule="auto"/>
        <w:rPr>
          <w:b/>
        </w:rPr>
      </w:pPr>
      <w:proofErr w:type="spellStart"/>
      <w:r>
        <w:rPr>
          <w:b/>
        </w:rPr>
        <w:lastRenderedPageBreak/>
        <w:t>Didascalia</w:t>
      </w:r>
      <w:proofErr w:type="spellEnd"/>
      <w:r>
        <w:rPr>
          <w:b/>
        </w:rPr>
        <w:t>:</w:t>
      </w:r>
    </w:p>
    <w:p w:rsidR="005E7385" w:rsidRPr="007E3E94" w:rsidRDefault="005E7385" w:rsidP="006D6F43">
      <w:pPr>
        <w:suppressAutoHyphens/>
        <w:spacing w:line="360" w:lineRule="auto"/>
        <w:rPr>
          <w:b/>
        </w:rPr>
      </w:pPr>
    </w:p>
    <w:p w:rsidR="006D6F43" w:rsidRPr="007E3E94" w:rsidRDefault="001B7945" w:rsidP="006D6F43">
      <w:pPr>
        <w:suppressAutoHyphens/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3189677" cy="22530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24" cy="22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3" w:rsidRPr="00236E37" w:rsidRDefault="006D6F43" w:rsidP="006D6F43">
      <w:pPr>
        <w:suppressAutoHyphens/>
        <w:spacing w:line="360" w:lineRule="auto"/>
        <w:rPr>
          <w:rFonts w:cs="Arial"/>
          <w:b/>
          <w:szCs w:val="22"/>
          <w:lang w:val="en-US"/>
        </w:rPr>
      </w:pPr>
      <w:r w:rsidRPr="00236E37">
        <w:rPr>
          <w:rFonts w:cs="Arial"/>
          <w:b/>
          <w:szCs w:val="22"/>
          <w:lang w:val="en-US"/>
        </w:rPr>
        <w:t>Foto PM0219-1</w:t>
      </w:r>
    </w:p>
    <w:p w:rsidR="006D6F43" w:rsidRPr="007E3E94" w:rsidRDefault="00766DE5" w:rsidP="006D6F43">
      <w:pPr>
        <w:suppressAutoHyphens/>
        <w:spacing w:line="360" w:lineRule="auto"/>
      </w:pPr>
      <w:r w:rsidRPr="00236E37">
        <w:rPr>
          <w:lang w:val="en-US"/>
        </w:rPr>
        <w:t xml:space="preserve">Il nuovo materiale isolante igus per i cavi chainflex per motore e servomotore soddisfa gli speciali requisiti termici ed elettrici delle ultime generazioni di motori. </w:t>
      </w:r>
      <w:r>
        <w:t>(</w:t>
      </w:r>
      <w:proofErr w:type="spellStart"/>
      <w:r>
        <w:t>Fonte</w:t>
      </w:r>
      <w:proofErr w:type="spellEnd"/>
      <w:r>
        <w:t>: igus GmbH)</w:t>
      </w:r>
    </w:p>
    <w:p w:rsidR="006D6F43" w:rsidRPr="007E3E94" w:rsidRDefault="006D6F43" w:rsidP="006D6F43">
      <w:pPr>
        <w:suppressAutoHyphens/>
        <w:spacing w:line="360" w:lineRule="auto"/>
      </w:pPr>
    </w:p>
    <w:bookmarkEnd w:id="1"/>
    <w:p w:rsidR="00605378" w:rsidRPr="00041FEA" w:rsidRDefault="00605378" w:rsidP="006A66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605378" w:rsidRPr="00236E37" w:rsidTr="00DF6ADD">
        <w:tc>
          <w:tcPr>
            <w:tcW w:w="3402" w:type="dxa"/>
          </w:tcPr>
          <w:p w:rsidR="00605378" w:rsidRPr="000C72AA" w:rsidRDefault="00605378" w:rsidP="00236E37">
            <w:pPr>
              <w:jc w:val="lef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t>Relazioni Stampa igus GmbH (Germania)</w:t>
            </w:r>
          </w:p>
          <w:p w:rsidR="00605378" w:rsidRPr="00975D33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</w:p>
          <w:p w:rsidR="00605378" w:rsidRPr="00975D33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Oliver Cyrus</w:t>
            </w:r>
          </w:p>
          <w:p w:rsidR="00605378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Head of PR &amp; Advertising</w:t>
            </w:r>
          </w:p>
          <w:p w:rsidR="00605378" w:rsidRPr="00975D33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</w:p>
          <w:p w:rsidR="00605378" w:rsidRPr="00975D33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>®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 GmbH</w:t>
            </w:r>
          </w:p>
          <w:p w:rsidR="00605378" w:rsidRPr="00975D33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Spicher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Strasse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 xml:space="preserve"> 1a</w:t>
            </w:r>
          </w:p>
          <w:p w:rsidR="00605378" w:rsidRPr="00975D33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51147 Colonia</w:t>
            </w:r>
          </w:p>
          <w:p w:rsidR="00605378" w:rsidRPr="00605378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s-ES"/>
              </w:rPr>
            </w:pPr>
            <w:r w:rsidRPr="00605378">
              <w:rPr>
                <w:rFonts w:cs="Arial"/>
                <w:sz w:val="18"/>
                <w:szCs w:val="18"/>
                <w:lang w:val="es-ES"/>
              </w:rPr>
              <w:t>Tel. +49 (0) 22 03 / 96 49-459</w:t>
            </w:r>
          </w:p>
          <w:p w:rsidR="00605378" w:rsidRPr="00605378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s-ES"/>
              </w:rPr>
            </w:pPr>
            <w:r w:rsidRPr="00605378">
              <w:rPr>
                <w:rFonts w:cs="Arial"/>
                <w:sz w:val="18"/>
                <w:szCs w:val="18"/>
                <w:lang w:val="es-ES"/>
              </w:rPr>
              <w:t>Fax +49 (+49) 22 03 / 96 49-631</w:t>
            </w:r>
          </w:p>
          <w:p w:rsidR="00605378" w:rsidRPr="00605378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es-ES"/>
              </w:rPr>
            </w:pPr>
            <w:r w:rsidRPr="00605378">
              <w:rPr>
                <w:rFonts w:cs="Arial"/>
                <w:sz w:val="18"/>
                <w:szCs w:val="18"/>
                <w:lang w:val="es-ES"/>
              </w:rPr>
              <w:t>ocyrus@igus.net</w:t>
            </w:r>
          </w:p>
          <w:p w:rsidR="00605378" w:rsidRDefault="00605378" w:rsidP="00DF6ADD">
            <w:pPr>
              <w:rPr>
                <w:b/>
                <w:sz w:val="18"/>
                <w:szCs w:val="18"/>
                <w:lang w:val="it-IT"/>
              </w:rPr>
            </w:pPr>
            <w:r w:rsidRPr="00605378">
              <w:rPr>
                <w:rFonts w:cs="Arial"/>
                <w:sz w:val="18"/>
                <w:szCs w:val="18"/>
                <w:lang w:val="es-ES"/>
              </w:rPr>
              <w:t>www.igus.de/de/presse</w:t>
            </w:r>
          </w:p>
          <w:p w:rsidR="00605378" w:rsidRDefault="00605378" w:rsidP="00DF6ADD">
            <w:pPr>
              <w:rPr>
                <w:b/>
                <w:sz w:val="18"/>
                <w:szCs w:val="18"/>
                <w:lang w:val="it-IT"/>
              </w:rPr>
            </w:pPr>
          </w:p>
          <w:p w:rsidR="00605378" w:rsidRDefault="00605378" w:rsidP="00DF6ADD">
            <w:pPr>
              <w:rPr>
                <w:b/>
                <w:sz w:val="18"/>
                <w:szCs w:val="18"/>
                <w:lang w:val="it-IT"/>
              </w:rPr>
            </w:pPr>
          </w:p>
          <w:p w:rsidR="00605378" w:rsidRDefault="00605378" w:rsidP="00DF6ADD">
            <w:pPr>
              <w:rPr>
                <w:b/>
                <w:sz w:val="18"/>
                <w:szCs w:val="18"/>
                <w:lang w:val="it-IT"/>
              </w:rPr>
            </w:pPr>
          </w:p>
          <w:p w:rsidR="00605378" w:rsidRDefault="00605378" w:rsidP="00DF6ADD">
            <w:pPr>
              <w:rPr>
                <w:b/>
                <w:sz w:val="18"/>
                <w:szCs w:val="18"/>
                <w:lang w:val="it-IT"/>
              </w:rPr>
            </w:pPr>
          </w:p>
          <w:p w:rsidR="00605378" w:rsidRPr="000C72AA" w:rsidRDefault="00605378" w:rsidP="00236E37">
            <w:pPr>
              <w:jc w:val="lef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bookmarkStart w:id="2" w:name="_GoBack"/>
            <w:r w:rsidRPr="000C72AA">
              <w:rPr>
                <w:b/>
                <w:sz w:val="18"/>
                <w:szCs w:val="18"/>
                <w:lang w:val="it-IT"/>
              </w:rPr>
              <w:t xml:space="preserve">Relazioni Stampa igus </w:t>
            </w:r>
            <w:proofErr w:type="spellStart"/>
            <w:r w:rsidRPr="000C72AA">
              <w:rPr>
                <w:b/>
                <w:sz w:val="18"/>
                <w:szCs w:val="18"/>
                <w:lang w:val="it-IT"/>
              </w:rPr>
              <w:t>Srl</w:t>
            </w:r>
            <w:proofErr w:type="spellEnd"/>
            <w:r w:rsidRPr="000C72AA">
              <w:rPr>
                <w:b/>
                <w:sz w:val="18"/>
                <w:szCs w:val="18"/>
                <w:lang w:val="it-IT"/>
              </w:rPr>
              <w:t xml:space="preserve"> (Italia)</w:t>
            </w:r>
          </w:p>
          <w:bookmarkEnd w:id="2"/>
          <w:p w:rsidR="00605378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Marie Olyve</w:t>
            </w: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Marketing &amp; Communication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Dept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.</w:t>
            </w:r>
          </w:p>
          <w:p w:rsidR="00605378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 xml:space="preserve">® 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>S.r.l. con socio unico</w:t>
            </w: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via delle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rvedine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, 4</w:t>
            </w: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23899 Robbiate (LC)</w:t>
            </w: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Tel</w:t>
            </w:r>
            <w:r w:rsidRPr="000F5A67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r w:rsidRPr="00605378">
              <w:rPr>
                <w:sz w:val="18"/>
                <w:szCs w:val="18"/>
                <w:lang w:eastAsia="it-IT"/>
              </w:rPr>
              <w:t>+39 039 5906 266</w:t>
            </w: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  <w:r w:rsidRPr="000F5A67">
              <w:rPr>
                <w:rFonts w:cs="Arial"/>
                <w:sz w:val="18"/>
                <w:szCs w:val="18"/>
                <w:lang w:val="it-IT"/>
              </w:rPr>
              <w:t>molyve@igus.net</w:t>
            </w: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www.igus.it/press</w:t>
            </w: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605378" w:rsidRPr="00975D33" w:rsidRDefault="00605378" w:rsidP="00DF6ADD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605378" w:rsidRPr="00605378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</w:rPr>
            </w:pPr>
          </w:p>
        </w:tc>
        <w:tc>
          <w:tcPr>
            <w:tcW w:w="4323" w:type="dxa"/>
          </w:tcPr>
          <w:p w:rsidR="00605378" w:rsidRPr="0033394F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  <w:lang w:val="es-ES"/>
              </w:rPr>
            </w:pPr>
            <w:r w:rsidRPr="0033394F">
              <w:rPr>
                <w:b/>
                <w:sz w:val="18"/>
                <w:lang w:val="es-ES"/>
              </w:rPr>
              <w:t>INFORMAZIONI SU IGUS:</w:t>
            </w:r>
          </w:p>
          <w:p w:rsidR="00605378" w:rsidRPr="0033394F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s-ES"/>
              </w:rPr>
            </w:pPr>
          </w:p>
          <w:p w:rsidR="00605378" w:rsidRDefault="00605378" w:rsidP="00DF6ADD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0C72AA">
              <w:rPr>
                <w:sz w:val="18"/>
                <w:szCs w:val="18"/>
                <w:lang w:val="it-IT"/>
              </w:rPr>
              <w:t xml:space="preserve">igus GmbH è leader mondiale nella produzione di sistemi per catene </w:t>
            </w:r>
            <w:proofErr w:type="spellStart"/>
            <w:r w:rsidRPr="000C72AA">
              <w:rPr>
                <w:sz w:val="18"/>
                <w:szCs w:val="18"/>
                <w:lang w:val="it-IT"/>
              </w:rPr>
              <w:t>portacavi</w:t>
            </w:r>
            <w:proofErr w:type="spellEnd"/>
            <w:r w:rsidRPr="000C72AA">
              <w:rPr>
                <w:sz w:val="18"/>
                <w:szCs w:val="18"/>
                <w:lang w:val="it-IT"/>
              </w:rPr>
              <w:t xml:space="preserve"> e di cuscinetti in polimero. Impresa a conduzione familiare con sede a Colonia (Germania), igus ha filiali in 35 paesi e conta circa </w:t>
            </w:r>
            <w:r>
              <w:rPr>
                <w:sz w:val="18"/>
                <w:szCs w:val="18"/>
                <w:lang w:val="it-IT"/>
              </w:rPr>
              <w:t>4</w:t>
            </w:r>
            <w:r w:rsidRPr="000C72AA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15</w:t>
            </w:r>
            <w:r w:rsidRPr="000C72AA">
              <w:rPr>
                <w:sz w:val="18"/>
                <w:szCs w:val="18"/>
                <w:lang w:val="it-IT"/>
              </w:rPr>
              <w:t>0 dipendenti in tutto il mondo. igus produce “</w:t>
            </w:r>
            <w:proofErr w:type="spellStart"/>
            <w:r w:rsidRPr="000C72AA">
              <w:rPr>
                <w:sz w:val="18"/>
                <w:szCs w:val="18"/>
                <w:lang w:val="it-IT"/>
              </w:rPr>
              <w:t>motion</w:t>
            </w:r>
            <w:proofErr w:type="spellEnd"/>
            <w:r w:rsidRPr="000C72A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C72AA">
              <w:rPr>
                <w:sz w:val="18"/>
                <w:szCs w:val="18"/>
                <w:lang w:val="it-IT"/>
              </w:rPr>
              <w:t>plastics</w:t>
            </w:r>
            <w:proofErr w:type="spellEnd"/>
            <w:r w:rsidRPr="000C72AA">
              <w:rPr>
                <w:sz w:val="18"/>
                <w:szCs w:val="18"/>
                <w:lang w:val="it-IT"/>
              </w:rPr>
              <w:t>”, ovvero componenti plastici per l’automazione, che hanno generato nel 201</w:t>
            </w:r>
            <w:r>
              <w:rPr>
                <w:sz w:val="18"/>
                <w:szCs w:val="18"/>
                <w:lang w:val="it-IT"/>
              </w:rPr>
              <w:t>8</w:t>
            </w:r>
            <w:r w:rsidRPr="000C72AA">
              <w:rPr>
                <w:sz w:val="18"/>
                <w:szCs w:val="18"/>
                <w:lang w:val="it-IT"/>
              </w:rPr>
              <w:t xml:space="preserve"> un fatturato di </w:t>
            </w:r>
            <w:r>
              <w:rPr>
                <w:sz w:val="18"/>
                <w:szCs w:val="18"/>
                <w:lang w:val="it-IT"/>
              </w:rPr>
              <w:t>748</w:t>
            </w:r>
            <w:r w:rsidRPr="000C72AA">
              <w:rPr>
                <w:sz w:val="18"/>
                <w:szCs w:val="18"/>
                <w:lang w:val="it-IT"/>
              </w:rPr>
              <w:t xml:space="preserve"> milioni di euro. Igus gestisce i più grandi laboratori di test del settore per poter offrire soluzioni e prodotti innovativi, sviluppati in base alle esigenze del cliente.</w:t>
            </w:r>
          </w:p>
          <w:p w:rsidR="00605378" w:rsidRDefault="00605378" w:rsidP="00DF6ADD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605378" w:rsidRDefault="00605378" w:rsidP="00DF6ADD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605378" w:rsidRDefault="00605378" w:rsidP="00DF6ADD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605378" w:rsidRDefault="00605378" w:rsidP="00DF6ADD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605378" w:rsidRDefault="00605378" w:rsidP="00DF6ADD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605378" w:rsidRDefault="00605378" w:rsidP="00DF6ADD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605378" w:rsidRDefault="00605378" w:rsidP="00DF6ADD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605378" w:rsidRDefault="00605378" w:rsidP="00DF6ADD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605378" w:rsidRPr="00CC5C7D" w:rsidRDefault="00605378" w:rsidP="00DF6ADD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 termini "igus", “Apiro”,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chainflex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"CFRIP",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conprotect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"CTD",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drylin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"dry-tech",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dryspin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", "easy 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chain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chain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chain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systems",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ketten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kettensysteme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skin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flizz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ibow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igear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"iglidur",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igubal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kineKIT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"manus",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motion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plastics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pikchain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plastics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for 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longer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life",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readychain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readycable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ReBeL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speedigus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triflex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robolink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e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xiros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 sono marchi protetti ai sensi delle leggi vigenti sui marchi di fabbrica nella Repubblica Federale Tedesca e in altri paesi, ove applicabile.</w:t>
            </w:r>
          </w:p>
          <w:p w:rsidR="00605378" w:rsidRPr="008C0201" w:rsidRDefault="00605378" w:rsidP="00DF6ADD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color w:val="A6A6A6"/>
                <w:szCs w:val="24"/>
                <w:lang w:val="it-IT"/>
              </w:rPr>
            </w:pPr>
            <w:r w:rsidRPr="008C0201">
              <w:rPr>
                <w:color w:val="A6A6A6"/>
                <w:lang w:val="it-IT"/>
              </w:rPr>
              <w:t xml:space="preserve"> </w:t>
            </w:r>
          </w:p>
          <w:p w:rsidR="00605378" w:rsidRPr="006E5C73" w:rsidRDefault="00605378" w:rsidP="00DF6AD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</w:p>
        </w:tc>
      </w:tr>
    </w:tbl>
    <w:p w:rsidR="00E01E24" w:rsidRPr="00605378" w:rsidRDefault="00E01E24" w:rsidP="007E3E94">
      <w:pPr>
        <w:suppressAutoHyphens/>
        <w:spacing w:line="360" w:lineRule="auto"/>
        <w:rPr>
          <w:lang w:val="it-IT"/>
        </w:rPr>
      </w:pPr>
    </w:p>
    <w:sectPr w:rsidR="00E01E24" w:rsidRPr="00605378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15" w:rsidRDefault="00FF6115">
      <w:r>
        <w:separator/>
      </w:r>
    </w:p>
  </w:endnote>
  <w:endnote w:type="continuationSeparator" w:id="0">
    <w:p w:rsidR="00FF6115" w:rsidRDefault="00FF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15" w:rsidRDefault="00FF6115">
      <w:r>
        <w:separator/>
      </w:r>
    </w:p>
  </w:footnote>
  <w:footnote w:type="continuationSeparator" w:id="0">
    <w:p w:rsidR="00FF6115" w:rsidRDefault="00FF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F0" w:rsidRDefault="00024302">
    <w:pPr>
      <w:pStyle w:val="Kopfzeile"/>
    </w:pPr>
    <w:r>
      <w:rPr>
        <w:noProof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:rsidR="00411E58" w:rsidRDefault="00411E58" w:rsidP="00411E58">
    <w:pPr>
      <w:pStyle w:val="Kopfzeile"/>
      <w:rPr>
        <w:rStyle w:val="Seitenzahl"/>
      </w:rPr>
    </w:pPr>
  </w:p>
  <w:p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1FEA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3B48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0137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6E89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4D2"/>
    <w:rsid w:val="001B18AF"/>
    <w:rsid w:val="001B274D"/>
    <w:rsid w:val="001B2792"/>
    <w:rsid w:val="001B2B24"/>
    <w:rsid w:val="001B30AA"/>
    <w:rsid w:val="001B654E"/>
    <w:rsid w:val="001B6984"/>
    <w:rsid w:val="001B785D"/>
    <w:rsid w:val="001B7945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5C9A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7F6"/>
    <w:rsid w:val="001D5B94"/>
    <w:rsid w:val="001D60EC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4C83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6E37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125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67620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155A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107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27C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2365"/>
    <w:rsid w:val="00473101"/>
    <w:rsid w:val="0047345B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9E1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F36"/>
    <w:rsid w:val="00543DFF"/>
    <w:rsid w:val="005443D9"/>
    <w:rsid w:val="00545588"/>
    <w:rsid w:val="00545805"/>
    <w:rsid w:val="00545DEB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385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378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22E0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6F43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189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DE5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085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5D16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2C6"/>
    <w:rsid w:val="008C76F7"/>
    <w:rsid w:val="008D0277"/>
    <w:rsid w:val="008D063A"/>
    <w:rsid w:val="008D0850"/>
    <w:rsid w:val="008D1165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D0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37479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0AD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2D31"/>
    <w:rsid w:val="00AB33A4"/>
    <w:rsid w:val="00AB3E5C"/>
    <w:rsid w:val="00AB475B"/>
    <w:rsid w:val="00AB49E4"/>
    <w:rsid w:val="00AB4A0F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33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316B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4A36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2D1D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370"/>
    <w:rsid w:val="00BF17E6"/>
    <w:rsid w:val="00BF24CE"/>
    <w:rsid w:val="00BF29ED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58A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747"/>
    <w:rsid w:val="00C40444"/>
    <w:rsid w:val="00C40462"/>
    <w:rsid w:val="00C41236"/>
    <w:rsid w:val="00C41ADD"/>
    <w:rsid w:val="00C41B57"/>
    <w:rsid w:val="00C42059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4737"/>
    <w:rsid w:val="00C5474F"/>
    <w:rsid w:val="00C54796"/>
    <w:rsid w:val="00C54D64"/>
    <w:rsid w:val="00C553DA"/>
    <w:rsid w:val="00C566B0"/>
    <w:rsid w:val="00C57C5F"/>
    <w:rsid w:val="00C614DE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333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4054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6E2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7533C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1B0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967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115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54DF-6ECE-41FC-8ABA-88B08248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2019-01-28T12:53:00Z</dcterms:created>
  <dcterms:modified xsi:type="dcterms:W3CDTF">2019-05-08T14:13:00Z</dcterms:modified>
</cp:coreProperties>
</file>