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27168" w14:textId="77777777" w:rsidR="00AC0481" w:rsidRDefault="00C026D5" w:rsidP="4418066B">
      <w:pPr>
        <w:suppressAutoHyphens/>
        <w:overflowPunct/>
        <w:spacing w:line="359" w:lineRule="auto"/>
        <w:textAlignment w:val="auto"/>
        <w:rPr>
          <w:rFonts w:cs="Arial"/>
          <w:b/>
          <w:bCs/>
          <w:sz w:val="36"/>
          <w:szCs w:val="36"/>
        </w:rPr>
      </w:pPr>
      <w:bookmarkStart w:id="0" w:name="_Hlk526413990"/>
      <w:r w:rsidRPr="4418066B">
        <w:rPr>
          <w:rFonts w:cs="Arial"/>
          <w:b/>
          <w:bCs/>
          <w:sz w:val="36"/>
          <w:szCs w:val="36"/>
        </w:rPr>
        <w:t>igus energy supply, the only one of its kind in the world, makes jib cranes safer</w:t>
      </w:r>
    </w:p>
    <w:p w14:paraId="4FE5616C" w14:textId="77777777" w:rsidR="00EC0C5B" w:rsidRPr="006077C0" w:rsidRDefault="00A5775D" w:rsidP="4418066B">
      <w:pPr>
        <w:suppressAutoHyphens/>
        <w:overflowPunct/>
        <w:spacing w:line="359" w:lineRule="auto"/>
        <w:textAlignment w:val="auto"/>
        <w:rPr>
          <w:rFonts w:cs="Arial"/>
          <w:b/>
          <w:bCs/>
        </w:rPr>
      </w:pPr>
      <w:r w:rsidRPr="4418066B">
        <w:rPr>
          <w:rFonts w:cs="Arial"/>
          <w:b/>
          <w:bCs/>
          <w:sz w:val="24"/>
          <w:szCs w:val="24"/>
        </w:rPr>
        <w:t>Space-saving, durable and cost-effective: guidelok swing is to establish itself as an alternative to classic festoons</w:t>
      </w:r>
    </w:p>
    <w:p w14:paraId="2DD74062" w14:textId="77777777" w:rsidR="00EC0C5B" w:rsidRPr="006077C0" w:rsidRDefault="00EC0C5B" w:rsidP="00EC0C5B">
      <w:pPr>
        <w:suppressAutoHyphens/>
        <w:overflowPunct/>
        <w:spacing w:line="359" w:lineRule="auto"/>
        <w:textAlignment w:val="auto"/>
        <w:rPr>
          <w:rFonts w:cs="Arial"/>
          <w:b/>
          <w:bCs/>
          <w:szCs w:val="22"/>
        </w:rPr>
      </w:pPr>
    </w:p>
    <w:p w14:paraId="35CDADDE" w14:textId="77777777" w:rsidR="00D51383" w:rsidRDefault="00EC648D" w:rsidP="01C2F271">
      <w:pPr>
        <w:suppressAutoHyphens/>
        <w:overflowPunct/>
        <w:spacing w:line="359" w:lineRule="auto"/>
        <w:textAlignment w:val="auto"/>
        <w:rPr>
          <w:rFonts w:cs="Arial"/>
          <w:b/>
          <w:bCs/>
        </w:rPr>
      </w:pPr>
      <w:r w:rsidRPr="4418066B">
        <w:rPr>
          <w:rFonts w:cs="Arial"/>
          <w:b/>
          <w:bCs/>
        </w:rPr>
        <w:t>Energy and data cables hanging from jib cranes often pose a great risk. Careless movement of loads, forklifts or other slewing crane systems in the immediate vicinity can cause them to become entangled and torn off. igus has therefore developed the guidelok swing, the only energy supply system of its kind in the world. It can be installed directly in the T-beam contour, and a special rocker system allows it to be used for long beam lengths cost-effectively with little wear. This significantly increases operational safety.</w:t>
      </w:r>
    </w:p>
    <w:p w14:paraId="2E93F551" w14:textId="77777777" w:rsidR="0017048F" w:rsidRDefault="0017048F" w:rsidP="00D51383">
      <w:pPr>
        <w:suppressAutoHyphens/>
        <w:overflowPunct/>
        <w:spacing w:line="359" w:lineRule="auto"/>
        <w:textAlignment w:val="auto"/>
        <w:rPr>
          <w:rFonts w:cs="Arial"/>
          <w:b/>
          <w:bCs/>
          <w:szCs w:val="22"/>
        </w:rPr>
      </w:pPr>
    </w:p>
    <w:p w14:paraId="7D36EBD4" w14:textId="77777777" w:rsidR="0017048F" w:rsidRDefault="00D206AB" w:rsidP="01C2F271">
      <w:pPr>
        <w:suppressAutoHyphens/>
        <w:overflowPunct/>
        <w:spacing w:line="359" w:lineRule="auto"/>
        <w:textAlignment w:val="auto"/>
        <w:rPr>
          <w:rFonts w:cs="Arial"/>
        </w:rPr>
      </w:pPr>
      <w:r w:rsidRPr="4418066B">
        <w:rPr>
          <w:rFonts w:cs="Arial"/>
        </w:rPr>
        <w:t>Jib cranes are an indispensable part of industry. They transport workpieces of all kinds - to loading ramps, processing machines and assembly stations. However, failures can always occur - for example, when hanging cable loops are damaged by a forklift during workpiece unloading. The result is downtime, unplanned repair costs and even production delays. "To increase system safety and productivity, we have developed a new energy supply system called the guidelok swing," says Theo Diehl, Head of Industry Management Cranes at igus. "Energy and data cables no longer hang in the air, but move directly in the jib crane's girder contour thanks to the energy supply system's particularly slim, space-saving design. They stay out of the reach of lifted loads, industrial vehicles or other jib cranes."</w:t>
      </w:r>
    </w:p>
    <w:p w14:paraId="3F022831" w14:textId="77777777" w:rsidR="0028432A" w:rsidRDefault="0028432A" w:rsidP="00D51383">
      <w:pPr>
        <w:suppressAutoHyphens/>
        <w:overflowPunct/>
        <w:spacing w:line="359" w:lineRule="auto"/>
        <w:textAlignment w:val="auto"/>
        <w:rPr>
          <w:rFonts w:cs="Arial"/>
          <w:szCs w:val="22"/>
        </w:rPr>
      </w:pPr>
    </w:p>
    <w:p w14:paraId="50CCA329" w14:textId="77777777" w:rsidR="00D206AB" w:rsidRPr="00C05B12" w:rsidRDefault="00C026D5" w:rsidP="00D51383">
      <w:pPr>
        <w:suppressAutoHyphens/>
        <w:overflowPunct/>
        <w:spacing w:line="359" w:lineRule="auto"/>
        <w:textAlignment w:val="auto"/>
        <w:rPr>
          <w:rFonts w:cs="Arial"/>
          <w:b/>
          <w:bCs/>
          <w:szCs w:val="22"/>
        </w:rPr>
      </w:pPr>
      <w:r>
        <w:rPr>
          <w:rFonts w:cs="Arial"/>
          <w:b/>
          <w:bCs/>
          <w:szCs w:val="22"/>
        </w:rPr>
        <w:t>A technical design trick ensures fail-safe operation</w:t>
      </w:r>
    </w:p>
    <w:p w14:paraId="559C410C" w14:textId="77777777" w:rsidR="008C4A4F" w:rsidRDefault="006C57B9" w:rsidP="01C2F271">
      <w:pPr>
        <w:suppressAutoHyphens/>
        <w:overflowPunct/>
        <w:spacing w:line="359" w:lineRule="auto"/>
        <w:textAlignment w:val="auto"/>
        <w:rPr>
          <w:rFonts w:cs="Arial"/>
        </w:rPr>
      </w:pPr>
      <w:r w:rsidRPr="4418066B">
        <w:rPr>
          <w:rFonts w:cs="Arial"/>
        </w:rPr>
        <w:t xml:space="preserve">And this is how the system works: the energy and data cables are fitted in an energy chain made of high-performance plastic. The lower run rests on the T-beam flange and is connected to the trolley. Unlike traditional chain applications, the guidelok swing moves the lower run. The upper run is held above the trolley by the guidelok swing's rocker elements. A classic energy chain movement would normally involve the upper run gliding on the lower run. igus, however, has introduced a design trick: every 800 millimetres, rockers are screwed to the T-beam crossbar. When the upper run passes, the chain radius pushes the </w:t>
      </w:r>
      <w:r w:rsidRPr="4418066B">
        <w:rPr>
          <w:rFonts w:cs="Arial"/>
        </w:rPr>
        <w:lastRenderedPageBreak/>
        <w:t>rocker flaps up and engages. In the opposite movement, the flaps open like a trapdoor and release the upper run again. The advantage is that the upper and lower runs never touch. Wear is therefore low, extending the energy supply system's service life. "Another advantage is that the guidelok swing eliminates the need for a guide trough, since the e-chain is held in position by the rockers and cannot break out sideways," says Diehl. "The energy supply system is therefore also cost-effective, since it costs about as much as classic festoons." Existing systems can also be converted more quickly because there is no guide trough.</w:t>
      </w:r>
    </w:p>
    <w:p w14:paraId="66784B70" w14:textId="77777777" w:rsidR="00FB4668" w:rsidRDefault="00FB4668" w:rsidP="00D51383">
      <w:pPr>
        <w:suppressAutoHyphens/>
        <w:overflowPunct/>
        <w:spacing w:line="359" w:lineRule="auto"/>
        <w:textAlignment w:val="auto"/>
        <w:rPr>
          <w:rFonts w:cs="Arial"/>
          <w:szCs w:val="22"/>
        </w:rPr>
      </w:pPr>
    </w:p>
    <w:p w14:paraId="2FF2FEFA" w14:textId="77777777" w:rsidR="006C57B9" w:rsidRPr="00C05B12" w:rsidRDefault="00C026D5" w:rsidP="00D51383">
      <w:pPr>
        <w:suppressAutoHyphens/>
        <w:overflowPunct/>
        <w:spacing w:line="359" w:lineRule="auto"/>
        <w:textAlignment w:val="auto"/>
        <w:rPr>
          <w:rFonts w:cs="Arial"/>
          <w:b/>
          <w:bCs/>
          <w:szCs w:val="22"/>
        </w:rPr>
      </w:pPr>
      <w:r>
        <w:rPr>
          <w:rFonts w:cs="Arial"/>
          <w:b/>
          <w:bCs/>
          <w:szCs w:val="22"/>
        </w:rPr>
        <w:t>The world's first users have been won over</w:t>
      </w:r>
    </w:p>
    <w:p w14:paraId="182C76E4" w14:textId="77777777" w:rsidR="006C57B9" w:rsidRDefault="00805337" w:rsidP="4418066B">
      <w:pPr>
        <w:spacing w:line="359" w:lineRule="auto"/>
        <w:rPr>
          <w:rFonts w:cs="Arial"/>
        </w:rPr>
      </w:pPr>
      <w:r w:rsidRPr="4418066B">
        <w:rPr>
          <w:rFonts w:cs="Arial"/>
        </w:rPr>
        <w:t>SEW-Eurodrive is the first to use the new guide system. The German drive technology manufacturer has equipped an indoor crane with the guidelok swing at its plant in Gauteng, South Africa. The crane moves components for chemical cleaning with a high-pressure cleaner. "Initially, the engineers considered working with classic festoon systems," Diehl recalls. "But Sales Manager Marius Ferreira from our partner Stahl Cranes and Hoists quickly convinced them that the new guidelok swing guide system reduced the risk of accidents and increased crane reliability." The energy supply system not only prevents collisions with forklifts, but is also chemical-resistant and corrosion-free and requires no maintenance or external lubricants. SEW-Eurodrive is enthusiastic about the solution, as is an industrial company in South Africa, Barloworld, which has announced that it will work with Stahl Cranes and Hoists to gradually convert more jib cranes in its workshops.</w:t>
      </w:r>
    </w:p>
    <w:p w14:paraId="7CD9D9E6" w14:textId="77777777" w:rsidR="04A339AD" w:rsidRDefault="04A339AD" w:rsidP="04A339AD">
      <w:pPr>
        <w:spacing w:line="359" w:lineRule="auto"/>
        <w:rPr>
          <w:rFonts w:cs="Arial"/>
        </w:rPr>
      </w:pPr>
    </w:p>
    <w:p w14:paraId="4C893AEC" w14:textId="77777777" w:rsidR="000211E2" w:rsidRDefault="000211E2" w:rsidP="00EC0C5B">
      <w:pPr>
        <w:suppressAutoHyphens/>
        <w:overflowPunct/>
        <w:spacing w:line="359" w:lineRule="auto"/>
        <w:textAlignment w:val="auto"/>
        <w:rPr>
          <w:rFonts w:cs="Arial"/>
          <w:szCs w:val="22"/>
        </w:rPr>
      </w:pPr>
    </w:p>
    <w:p w14:paraId="47A65F01" w14:textId="578583F9" w:rsidR="009E6D0A" w:rsidRDefault="009E6D0A" w:rsidP="00AB0D1C">
      <w:pPr>
        <w:suppressAutoHyphens/>
        <w:spacing w:line="360" w:lineRule="auto"/>
        <w:rPr>
          <w:rFonts w:cs="Arial"/>
          <w:szCs w:val="22"/>
        </w:rPr>
      </w:pPr>
    </w:p>
    <w:p w14:paraId="3824D3E1" w14:textId="77E13235" w:rsidR="00C026D5" w:rsidRDefault="00C026D5" w:rsidP="00AB0D1C">
      <w:pPr>
        <w:suppressAutoHyphens/>
        <w:spacing w:line="360" w:lineRule="auto"/>
        <w:rPr>
          <w:rFonts w:cs="Arial"/>
          <w:szCs w:val="22"/>
        </w:rPr>
      </w:pPr>
    </w:p>
    <w:p w14:paraId="1550026F" w14:textId="397A1472" w:rsidR="00C026D5" w:rsidRDefault="00C026D5" w:rsidP="00AB0D1C">
      <w:pPr>
        <w:suppressAutoHyphens/>
        <w:spacing w:line="360" w:lineRule="auto"/>
        <w:rPr>
          <w:rFonts w:cs="Arial"/>
          <w:szCs w:val="22"/>
        </w:rPr>
      </w:pPr>
    </w:p>
    <w:p w14:paraId="1B6F3521" w14:textId="1455F30E" w:rsidR="00C026D5" w:rsidRDefault="00C026D5" w:rsidP="00AB0D1C">
      <w:pPr>
        <w:suppressAutoHyphens/>
        <w:spacing w:line="360" w:lineRule="auto"/>
        <w:rPr>
          <w:rFonts w:cs="Arial"/>
          <w:szCs w:val="22"/>
        </w:rPr>
      </w:pPr>
    </w:p>
    <w:p w14:paraId="405A1F2D" w14:textId="5C6AD8F0" w:rsidR="00C026D5" w:rsidRDefault="00C026D5" w:rsidP="00AB0D1C">
      <w:pPr>
        <w:suppressAutoHyphens/>
        <w:spacing w:line="360" w:lineRule="auto"/>
        <w:rPr>
          <w:rFonts w:cs="Arial"/>
          <w:szCs w:val="22"/>
        </w:rPr>
      </w:pPr>
    </w:p>
    <w:p w14:paraId="0A1155FE" w14:textId="561CACD7" w:rsidR="00C026D5" w:rsidRDefault="00C026D5" w:rsidP="00AB0D1C">
      <w:pPr>
        <w:suppressAutoHyphens/>
        <w:spacing w:line="360" w:lineRule="auto"/>
        <w:rPr>
          <w:rFonts w:cs="Arial"/>
          <w:szCs w:val="22"/>
        </w:rPr>
      </w:pPr>
    </w:p>
    <w:p w14:paraId="251F9D75" w14:textId="48E853D1" w:rsidR="00C026D5" w:rsidRDefault="00C026D5" w:rsidP="00AB0D1C">
      <w:pPr>
        <w:suppressAutoHyphens/>
        <w:spacing w:line="360" w:lineRule="auto"/>
        <w:rPr>
          <w:rFonts w:cs="Arial"/>
          <w:szCs w:val="22"/>
        </w:rPr>
      </w:pPr>
    </w:p>
    <w:p w14:paraId="13E44940" w14:textId="37DAEB4D" w:rsidR="00C026D5" w:rsidRDefault="00C026D5" w:rsidP="00AB0D1C">
      <w:pPr>
        <w:suppressAutoHyphens/>
        <w:spacing w:line="360" w:lineRule="auto"/>
        <w:rPr>
          <w:rFonts w:cs="Arial"/>
          <w:szCs w:val="22"/>
        </w:rPr>
      </w:pPr>
    </w:p>
    <w:p w14:paraId="6481B4A6" w14:textId="5EFC2FAD" w:rsidR="00C026D5" w:rsidRDefault="00C026D5" w:rsidP="00AB0D1C">
      <w:pPr>
        <w:suppressAutoHyphens/>
        <w:spacing w:line="360" w:lineRule="auto"/>
        <w:rPr>
          <w:rFonts w:cs="Arial"/>
          <w:szCs w:val="22"/>
        </w:rPr>
      </w:pPr>
    </w:p>
    <w:p w14:paraId="0BBDE4DB" w14:textId="77777777" w:rsidR="00C026D5" w:rsidRDefault="00C026D5" w:rsidP="00AB0D1C">
      <w:pPr>
        <w:suppressAutoHyphens/>
        <w:spacing w:line="360" w:lineRule="auto"/>
        <w:rPr>
          <w:rFonts w:cs="Arial"/>
          <w:szCs w:val="22"/>
        </w:rPr>
      </w:pPr>
    </w:p>
    <w:p w14:paraId="54977916" w14:textId="77777777" w:rsidR="00AB0D1C" w:rsidRPr="006077C0" w:rsidRDefault="00C026D5" w:rsidP="00AB0D1C">
      <w:pPr>
        <w:suppressAutoHyphens/>
        <w:spacing w:line="360" w:lineRule="auto"/>
        <w:rPr>
          <w:b/>
          <w:szCs w:val="22"/>
        </w:rPr>
      </w:pPr>
      <w:r w:rsidRPr="006077C0">
        <w:rPr>
          <w:b/>
          <w:szCs w:val="22"/>
        </w:rPr>
        <w:lastRenderedPageBreak/>
        <w:t>Caption:</w:t>
      </w:r>
    </w:p>
    <w:p w14:paraId="520D2505" w14:textId="77777777" w:rsidR="00AB0D1C" w:rsidRDefault="00AB0D1C" w:rsidP="00AB0D1C">
      <w:pPr>
        <w:suppressAutoHyphens/>
        <w:spacing w:line="360" w:lineRule="auto"/>
        <w:rPr>
          <w:b/>
          <w:szCs w:val="22"/>
        </w:rPr>
      </w:pPr>
    </w:p>
    <w:p w14:paraId="5D521D76" w14:textId="77777777" w:rsidR="00962629" w:rsidRPr="006077C0" w:rsidRDefault="00C026D5" w:rsidP="00AB0D1C">
      <w:pPr>
        <w:suppressAutoHyphens/>
        <w:spacing w:line="360" w:lineRule="auto"/>
        <w:rPr>
          <w:b/>
          <w:szCs w:val="22"/>
        </w:rPr>
      </w:pPr>
      <w:r>
        <w:rPr>
          <w:noProof/>
        </w:rPr>
        <w:drawing>
          <wp:inline distT="0" distB="0" distL="0" distR="0" wp14:anchorId="6496CC0D" wp14:editId="081EF96D">
            <wp:extent cx="3381375" cy="190387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25501" cy="1928720"/>
                    </a:xfrm>
                    <a:prstGeom prst="rect">
                      <a:avLst/>
                    </a:prstGeom>
                    <a:noFill/>
                    <a:ln>
                      <a:noFill/>
                    </a:ln>
                  </pic:spPr>
                </pic:pic>
              </a:graphicData>
            </a:graphic>
          </wp:inline>
        </w:drawing>
      </w:r>
    </w:p>
    <w:p w14:paraId="3241203E" w14:textId="77777777" w:rsidR="00AB0D1C" w:rsidRPr="00962629" w:rsidRDefault="00C026D5" w:rsidP="00AB0D1C">
      <w:pPr>
        <w:suppressAutoHyphens/>
        <w:spacing w:line="360" w:lineRule="auto"/>
        <w:rPr>
          <w:rFonts w:cs="Arial"/>
          <w:b/>
          <w:szCs w:val="22"/>
        </w:rPr>
      </w:pPr>
      <w:r w:rsidRPr="00962629">
        <w:rPr>
          <w:rFonts w:cs="Arial"/>
          <w:b/>
          <w:szCs w:val="22"/>
        </w:rPr>
        <w:t>Picture PM1923-1</w:t>
      </w:r>
    </w:p>
    <w:p w14:paraId="077EC557" w14:textId="77777777" w:rsidR="00E01E24" w:rsidRPr="006077C0" w:rsidRDefault="00AB0D1C" w:rsidP="3C5C0F95">
      <w:pPr>
        <w:suppressAutoHyphens/>
        <w:spacing w:line="360" w:lineRule="auto"/>
      </w:pPr>
      <w:r>
        <w:t>The igus guidelok swing energy supply system, the only one of its kind anywhere in the world, increases crane system reliability and productivity. (Source: igus GmbH)</w:t>
      </w:r>
      <w:bookmarkEnd w:id="0"/>
    </w:p>
    <w:p w14:paraId="256553C7" w14:textId="77777777" w:rsidR="00BE5B55" w:rsidRPr="006077C0" w:rsidRDefault="00BE5B55" w:rsidP="007E3E94">
      <w:pPr>
        <w:suppressAutoHyphens/>
        <w:spacing w:line="360" w:lineRule="auto"/>
        <w:rPr>
          <w:szCs w:val="22"/>
        </w:rPr>
      </w:pPr>
    </w:p>
    <w:p w14:paraId="3B4BC379" w14:textId="57673370" w:rsidR="00BE5B55" w:rsidRDefault="00BE5B55" w:rsidP="00BE5B55">
      <w:pPr>
        <w:rPr>
          <w:szCs w:val="22"/>
        </w:rPr>
      </w:pPr>
      <w:bookmarkStart w:id="1" w:name="_Hlk54684034"/>
    </w:p>
    <w:p w14:paraId="2D2D294E" w14:textId="3896521B" w:rsidR="006D156B" w:rsidRDefault="006D156B" w:rsidP="00BE5B55">
      <w:pPr>
        <w:rPr>
          <w:szCs w:val="22"/>
        </w:rPr>
      </w:pPr>
    </w:p>
    <w:p w14:paraId="79D89532" w14:textId="023CA224" w:rsidR="006D156B" w:rsidRDefault="006D156B" w:rsidP="00BE5B55">
      <w:pPr>
        <w:rPr>
          <w:szCs w:val="22"/>
        </w:rPr>
      </w:pPr>
    </w:p>
    <w:p w14:paraId="6B24EFDB" w14:textId="6B28F93E" w:rsidR="006D156B" w:rsidRDefault="006D156B" w:rsidP="00BE5B55">
      <w:pPr>
        <w:rPr>
          <w:szCs w:val="22"/>
        </w:rPr>
      </w:pPr>
    </w:p>
    <w:p w14:paraId="1DEEAAC0" w14:textId="02BCFB5A" w:rsidR="006D156B" w:rsidRDefault="006D156B" w:rsidP="00BE5B55">
      <w:pPr>
        <w:rPr>
          <w:szCs w:val="22"/>
        </w:rPr>
      </w:pPr>
    </w:p>
    <w:p w14:paraId="27036C6F" w14:textId="081263A6" w:rsidR="006D156B" w:rsidRDefault="006D156B" w:rsidP="00BE5B55">
      <w:pPr>
        <w:rPr>
          <w:szCs w:val="22"/>
        </w:rPr>
      </w:pPr>
    </w:p>
    <w:p w14:paraId="44859A5E" w14:textId="720E5BAE" w:rsidR="006D156B" w:rsidRDefault="006D156B" w:rsidP="00BE5B55">
      <w:pPr>
        <w:rPr>
          <w:szCs w:val="22"/>
        </w:rPr>
      </w:pPr>
    </w:p>
    <w:p w14:paraId="2BE010BB" w14:textId="05BB31B6" w:rsidR="006D156B" w:rsidRDefault="006D156B" w:rsidP="00BE5B55">
      <w:pPr>
        <w:rPr>
          <w:szCs w:val="22"/>
        </w:rPr>
      </w:pPr>
    </w:p>
    <w:p w14:paraId="796ED25A" w14:textId="1595EC47" w:rsidR="006D156B" w:rsidRDefault="006D156B" w:rsidP="00BE5B55">
      <w:pPr>
        <w:rPr>
          <w:szCs w:val="22"/>
        </w:rPr>
      </w:pPr>
    </w:p>
    <w:p w14:paraId="3396179E" w14:textId="7452AFB5" w:rsidR="006D156B" w:rsidRDefault="006D156B" w:rsidP="00BE5B55">
      <w:pPr>
        <w:rPr>
          <w:szCs w:val="22"/>
        </w:rPr>
      </w:pPr>
    </w:p>
    <w:p w14:paraId="232B986F" w14:textId="0485A480" w:rsidR="006D156B" w:rsidRDefault="006D156B" w:rsidP="00BE5B55">
      <w:pPr>
        <w:rPr>
          <w:szCs w:val="22"/>
        </w:rPr>
      </w:pPr>
    </w:p>
    <w:p w14:paraId="16047B4C" w14:textId="1FA717E2" w:rsidR="006D156B" w:rsidRDefault="006D156B" w:rsidP="00BE5B55">
      <w:pPr>
        <w:rPr>
          <w:szCs w:val="22"/>
        </w:rPr>
      </w:pPr>
    </w:p>
    <w:p w14:paraId="684BF0FF" w14:textId="610EF674" w:rsidR="006D156B" w:rsidRDefault="006D156B" w:rsidP="00BE5B55">
      <w:pPr>
        <w:rPr>
          <w:szCs w:val="22"/>
        </w:rPr>
      </w:pPr>
    </w:p>
    <w:p w14:paraId="1611A24D" w14:textId="20C91C03" w:rsidR="006D156B" w:rsidRDefault="006D156B" w:rsidP="00BE5B55">
      <w:pPr>
        <w:rPr>
          <w:szCs w:val="22"/>
        </w:rPr>
      </w:pPr>
    </w:p>
    <w:p w14:paraId="5E446393" w14:textId="54323E76" w:rsidR="006D156B" w:rsidRDefault="006D156B" w:rsidP="00BE5B55">
      <w:pPr>
        <w:rPr>
          <w:szCs w:val="22"/>
        </w:rPr>
      </w:pPr>
    </w:p>
    <w:p w14:paraId="26931257" w14:textId="6E60578E" w:rsidR="006D156B" w:rsidRDefault="006D156B" w:rsidP="00BE5B55">
      <w:pPr>
        <w:rPr>
          <w:szCs w:val="22"/>
        </w:rPr>
      </w:pPr>
    </w:p>
    <w:p w14:paraId="010BCA97" w14:textId="5FCB5384" w:rsidR="006D156B" w:rsidRDefault="006D156B" w:rsidP="00BE5B55">
      <w:pPr>
        <w:rPr>
          <w:szCs w:val="22"/>
        </w:rPr>
      </w:pPr>
    </w:p>
    <w:p w14:paraId="164FCBCB" w14:textId="21D847AE" w:rsidR="006D156B" w:rsidRDefault="006D156B" w:rsidP="00BE5B55">
      <w:pPr>
        <w:rPr>
          <w:szCs w:val="22"/>
        </w:rPr>
      </w:pPr>
    </w:p>
    <w:p w14:paraId="01429031" w14:textId="70655B98" w:rsidR="006D156B" w:rsidRDefault="006D156B" w:rsidP="00BE5B55">
      <w:pPr>
        <w:rPr>
          <w:szCs w:val="22"/>
        </w:rPr>
      </w:pPr>
    </w:p>
    <w:p w14:paraId="7B77C808" w14:textId="1F19EE8B" w:rsidR="006D156B" w:rsidRDefault="006D156B" w:rsidP="00BE5B55">
      <w:pPr>
        <w:rPr>
          <w:szCs w:val="22"/>
        </w:rPr>
      </w:pPr>
    </w:p>
    <w:p w14:paraId="40E1041E" w14:textId="6FA96A16" w:rsidR="006D156B" w:rsidRDefault="006D156B" w:rsidP="00BE5B55">
      <w:pPr>
        <w:rPr>
          <w:szCs w:val="22"/>
        </w:rPr>
      </w:pPr>
    </w:p>
    <w:p w14:paraId="5157D23D" w14:textId="7190A76A" w:rsidR="006D156B" w:rsidRDefault="006D156B" w:rsidP="00BE5B55">
      <w:pPr>
        <w:rPr>
          <w:szCs w:val="22"/>
        </w:rPr>
      </w:pPr>
    </w:p>
    <w:p w14:paraId="557381A5" w14:textId="66B5934A" w:rsidR="006D156B" w:rsidRDefault="006D156B" w:rsidP="00BE5B55">
      <w:pPr>
        <w:rPr>
          <w:szCs w:val="22"/>
        </w:rPr>
      </w:pPr>
    </w:p>
    <w:p w14:paraId="5EE06848" w14:textId="4773B706" w:rsidR="006D156B" w:rsidRDefault="006D156B" w:rsidP="00BE5B55">
      <w:pPr>
        <w:rPr>
          <w:szCs w:val="22"/>
        </w:rPr>
      </w:pPr>
    </w:p>
    <w:p w14:paraId="3D414848" w14:textId="2771BE97" w:rsidR="006D156B" w:rsidRDefault="006D156B" w:rsidP="00BE5B55">
      <w:pPr>
        <w:rPr>
          <w:szCs w:val="22"/>
        </w:rPr>
      </w:pPr>
    </w:p>
    <w:p w14:paraId="51A9692B" w14:textId="3A236F7C" w:rsidR="006D156B" w:rsidRDefault="006D156B" w:rsidP="00BE5B55">
      <w:pPr>
        <w:rPr>
          <w:szCs w:val="22"/>
        </w:rPr>
      </w:pPr>
    </w:p>
    <w:p w14:paraId="7C78B405" w14:textId="2BF84765" w:rsidR="006D156B" w:rsidRDefault="006D156B" w:rsidP="00BE5B55">
      <w:pPr>
        <w:rPr>
          <w:szCs w:val="22"/>
        </w:rPr>
      </w:pPr>
    </w:p>
    <w:p w14:paraId="6ED7B4A5" w14:textId="2A452DE7" w:rsidR="006D156B" w:rsidRDefault="006D156B" w:rsidP="00BE5B55">
      <w:pPr>
        <w:rPr>
          <w:szCs w:val="22"/>
        </w:rPr>
      </w:pPr>
    </w:p>
    <w:p w14:paraId="3AFEBF86" w14:textId="4194D0C1" w:rsidR="006D156B" w:rsidRDefault="006D156B" w:rsidP="00BE5B55">
      <w:pPr>
        <w:rPr>
          <w:szCs w:val="22"/>
        </w:rPr>
      </w:pPr>
    </w:p>
    <w:p w14:paraId="05194C37" w14:textId="562DCF01" w:rsidR="006D156B" w:rsidRDefault="006D156B" w:rsidP="00BE5B55">
      <w:pPr>
        <w:rPr>
          <w:szCs w:val="22"/>
        </w:rPr>
      </w:pPr>
    </w:p>
    <w:p w14:paraId="366B4915" w14:textId="0D2D56D4" w:rsidR="006D156B" w:rsidRDefault="006D156B" w:rsidP="00BE5B55">
      <w:pPr>
        <w:rPr>
          <w:szCs w:val="22"/>
        </w:rPr>
      </w:pPr>
    </w:p>
    <w:p w14:paraId="7169AA37" w14:textId="77777777" w:rsidR="006D156B" w:rsidRPr="00613A3C" w:rsidRDefault="006D156B" w:rsidP="006D156B">
      <w:pPr>
        <w:rPr>
          <w:b/>
          <w:sz w:val="18"/>
        </w:rPr>
      </w:pPr>
      <w:r w:rsidRPr="00613A3C">
        <w:rPr>
          <w:b/>
          <w:sz w:val="18"/>
        </w:rPr>
        <w:lastRenderedPageBreak/>
        <w:t>PRESS CONTACT:</w:t>
      </w:r>
    </w:p>
    <w:p w14:paraId="7DB3F517" w14:textId="77777777" w:rsidR="006D156B" w:rsidRDefault="006D156B" w:rsidP="006D156B">
      <w:pPr>
        <w:spacing w:line="360" w:lineRule="auto"/>
        <w:ind w:right="-28"/>
        <w:rPr>
          <w:sz w:val="18"/>
          <w:szCs w:val="18"/>
        </w:rPr>
      </w:pPr>
    </w:p>
    <w:p w14:paraId="7BCE6FF5" w14:textId="77777777" w:rsidR="006D156B" w:rsidRPr="00D92A12" w:rsidRDefault="006D156B" w:rsidP="006D156B">
      <w:pPr>
        <w:rPr>
          <w:sz w:val="18"/>
          <w:lang w:val="en-US"/>
        </w:rPr>
      </w:pPr>
      <w:r w:rsidRPr="00D92A12">
        <w:rPr>
          <w:sz w:val="18"/>
          <w:lang w:val="en-US"/>
        </w:rPr>
        <w:t>Alexa Heinzelmann</w:t>
      </w:r>
      <w:r w:rsidRPr="00D92A12">
        <w:rPr>
          <w:sz w:val="18"/>
          <w:lang w:val="en-US"/>
        </w:rPr>
        <w:tab/>
      </w:r>
      <w:r w:rsidRPr="00D92A12">
        <w:rPr>
          <w:sz w:val="18"/>
          <w:lang w:val="en-US"/>
        </w:rPr>
        <w:tab/>
      </w:r>
    </w:p>
    <w:p w14:paraId="39AA0CE8" w14:textId="77777777" w:rsidR="006D156B" w:rsidRPr="006D01BC" w:rsidRDefault="006D156B" w:rsidP="006D156B">
      <w:pPr>
        <w:rPr>
          <w:sz w:val="18"/>
        </w:rPr>
      </w:pPr>
      <w:r w:rsidRPr="006D01BC">
        <w:rPr>
          <w:sz w:val="18"/>
        </w:rPr>
        <w:t xml:space="preserve">Head of </w:t>
      </w:r>
      <w:r>
        <w:rPr>
          <w:sz w:val="18"/>
        </w:rPr>
        <w:t>International Marketing</w:t>
      </w:r>
    </w:p>
    <w:p w14:paraId="4BBDE058" w14:textId="77777777" w:rsidR="006D156B" w:rsidRPr="0074672A" w:rsidRDefault="006D156B" w:rsidP="006D156B">
      <w:pPr>
        <w:rPr>
          <w:sz w:val="18"/>
        </w:rPr>
      </w:pPr>
    </w:p>
    <w:p w14:paraId="4E54756C" w14:textId="77777777" w:rsidR="006D156B" w:rsidRPr="0074672A" w:rsidRDefault="006D156B" w:rsidP="006D156B">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192987D4" w14:textId="77777777" w:rsidR="006D156B" w:rsidRPr="007258D2" w:rsidRDefault="006D156B" w:rsidP="006D156B">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694C9074" w14:textId="77777777" w:rsidR="006D156B" w:rsidRPr="007258D2" w:rsidRDefault="006D156B" w:rsidP="006D156B">
      <w:pPr>
        <w:rPr>
          <w:sz w:val="18"/>
          <w:lang w:val="en-US"/>
        </w:rPr>
      </w:pPr>
      <w:r w:rsidRPr="007258D2">
        <w:rPr>
          <w:sz w:val="18"/>
          <w:lang w:val="en-US"/>
        </w:rPr>
        <w:t>51147 Cologne</w:t>
      </w:r>
      <w:r>
        <w:rPr>
          <w:sz w:val="18"/>
          <w:lang w:val="en-US"/>
        </w:rPr>
        <w:tab/>
      </w:r>
    </w:p>
    <w:p w14:paraId="394E9413" w14:textId="77777777" w:rsidR="006D156B" w:rsidRPr="00DA2750" w:rsidRDefault="006D156B" w:rsidP="006D156B">
      <w:pPr>
        <w:rPr>
          <w:sz w:val="18"/>
          <w:lang w:val="de-DE"/>
        </w:rPr>
      </w:pPr>
      <w:r w:rsidRPr="00DA2750">
        <w:rPr>
          <w:sz w:val="18"/>
          <w:lang w:val="de-DE"/>
        </w:rPr>
        <w:t>Tel. 0 22 03 / 96 49-7272</w:t>
      </w:r>
    </w:p>
    <w:p w14:paraId="16935FE4" w14:textId="77777777" w:rsidR="006D156B" w:rsidRDefault="006D156B" w:rsidP="006D156B">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2ED27024" w14:textId="77777777" w:rsidR="006D156B" w:rsidRDefault="006D156B" w:rsidP="006D156B">
      <w:pPr>
        <w:suppressAutoHyphens/>
        <w:spacing w:line="360" w:lineRule="auto"/>
        <w:rPr>
          <w:lang w:val="fr-FR"/>
        </w:rPr>
      </w:pPr>
      <w:hyperlink r:id="rId9" w:history="1">
        <w:r w:rsidRPr="00B957D7">
          <w:rPr>
            <w:rStyle w:val="Hyperlink"/>
            <w:sz w:val="18"/>
            <w:lang w:val="fr-FR"/>
          </w:rPr>
          <w:t>www.igus.eu/press</w:t>
        </w:r>
      </w:hyperlink>
    </w:p>
    <w:p w14:paraId="5A24E566" w14:textId="77777777" w:rsidR="006D156B" w:rsidRPr="00D92A12" w:rsidRDefault="006D156B" w:rsidP="006D156B">
      <w:pPr>
        <w:rPr>
          <w:b/>
          <w:sz w:val="18"/>
          <w:szCs w:val="18"/>
          <w:lang w:val="fr-FR"/>
        </w:rPr>
      </w:pPr>
    </w:p>
    <w:p w14:paraId="54816F77" w14:textId="77777777" w:rsidR="006D156B" w:rsidRPr="00DA2750" w:rsidRDefault="006D156B" w:rsidP="006D156B">
      <w:pPr>
        <w:rPr>
          <w:b/>
          <w:sz w:val="18"/>
          <w:szCs w:val="18"/>
          <w:lang w:val="de-DE"/>
        </w:rPr>
      </w:pPr>
    </w:p>
    <w:p w14:paraId="049E1A46" w14:textId="77777777" w:rsidR="006D156B" w:rsidRPr="00556323" w:rsidRDefault="006D156B" w:rsidP="006D156B">
      <w:pPr>
        <w:rPr>
          <w:b/>
          <w:sz w:val="18"/>
          <w:szCs w:val="18"/>
        </w:rPr>
      </w:pPr>
      <w:r w:rsidRPr="00556323">
        <w:rPr>
          <w:b/>
          <w:sz w:val="18"/>
          <w:szCs w:val="18"/>
        </w:rPr>
        <w:t>ABOUT IGUS:</w:t>
      </w:r>
    </w:p>
    <w:p w14:paraId="4062B470" w14:textId="77777777" w:rsidR="006D156B" w:rsidRPr="00556323" w:rsidRDefault="006D156B" w:rsidP="006D156B">
      <w:pPr>
        <w:rPr>
          <w:sz w:val="18"/>
          <w:szCs w:val="18"/>
        </w:rPr>
      </w:pPr>
    </w:p>
    <w:p w14:paraId="25B111B1" w14:textId="77777777" w:rsidR="006D156B" w:rsidRDefault="006D156B" w:rsidP="006D156B">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15008773" w14:textId="77777777" w:rsidR="006D156B" w:rsidRPr="00200F81" w:rsidRDefault="006D156B" w:rsidP="006D156B">
      <w:pPr>
        <w:spacing w:line="360" w:lineRule="auto"/>
        <w:ind w:right="-28"/>
        <w:rPr>
          <w:rFonts w:cs="Arial"/>
          <w:color w:val="C0C0C0"/>
          <w:sz w:val="18"/>
          <w:szCs w:val="18"/>
          <w:lang w:val="fr-FR"/>
        </w:rPr>
      </w:pPr>
    </w:p>
    <w:bookmarkEnd w:id="2"/>
    <w:p w14:paraId="5058F994" w14:textId="77777777" w:rsidR="006D156B" w:rsidRPr="00916468" w:rsidRDefault="006D156B" w:rsidP="006D156B">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006B8274" w14:textId="77777777" w:rsidR="006D156B" w:rsidRPr="00613A3C" w:rsidRDefault="006D156B" w:rsidP="006D156B">
      <w:pPr>
        <w:rPr>
          <w:rFonts w:cs="Arial"/>
          <w:sz w:val="16"/>
          <w:szCs w:val="16"/>
        </w:rPr>
      </w:pPr>
    </w:p>
    <w:p w14:paraId="1F68AFE6" w14:textId="77777777" w:rsidR="006D156B" w:rsidRPr="006077C0" w:rsidRDefault="006D156B" w:rsidP="00BE5B55">
      <w:pPr>
        <w:rPr>
          <w:szCs w:val="22"/>
        </w:rPr>
      </w:pPr>
    </w:p>
    <w:bookmarkEnd w:id="1"/>
    <w:sectPr w:rsidR="006D156B" w:rsidRPr="006077C0"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3D044" w14:textId="77777777" w:rsidR="00D7062F" w:rsidRDefault="00C026D5">
      <w:r>
        <w:separator/>
      </w:r>
    </w:p>
  </w:endnote>
  <w:endnote w:type="continuationSeparator" w:id="0">
    <w:p w14:paraId="5F04ACEA" w14:textId="77777777" w:rsidR="00D7062F" w:rsidRDefault="00C0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272" w14:textId="77777777" w:rsidR="00031762" w:rsidRDefault="00C026D5"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6D156B">
      <w:rPr>
        <w:rStyle w:val="Seitenzahl"/>
      </w:rPr>
      <w:fldChar w:fldCharType="separate"/>
    </w:r>
    <w:r>
      <w:rPr>
        <w:rStyle w:val="Seitenzahl"/>
      </w:rPr>
      <w:fldChar w:fldCharType="end"/>
    </w:r>
  </w:p>
  <w:p w14:paraId="79BBF3A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F4E3830" w14:textId="77777777" w:rsidR="00031762" w:rsidRDefault="00C026D5"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370E3" w14:textId="77777777" w:rsidR="00D7062F" w:rsidRDefault="00C026D5">
      <w:r>
        <w:separator/>
      </w:r>
    </w:p>
  </w:footnote>
  <w:footnote w:type="continuationSeparator" w:id="0">
    <w:p w14:paraId="793AC408" w14:textId="77777777" w:rsidR="00D7062F" w:rsidRDefault="00C0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19F4" w14:textId="77777777" w:rsidR="00031762" w:rsidRDefault="00C026D5">
    <w:pPr>
      <w:pStyle w:val="Kopfzeile"/>
    </w:pPr>
    <w:r>
      <w:rPr>
        <w:noProof/>
      </w:rPr>
      <w:drawing>
        <wp:inline distT="0" distB="0" distL="0" distR="0" wp14:anchorId="53F22866" wp14:editId="0C04BB62">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D8B3" w14:textId="77777777" w:rsidR="00031762" w:rsidRPr="002007C5" w:rsidRDefault="00C026D5"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2C955F6B" wp14:editId="797A43EA">
          <wp:simplePos x="0" y="0"/>
          <wp:positionH relativeFrom="column">
            <wp:posOffset>5104130</wp:posOffset>
          </wp:positionH>
          <wp:positionV relativeFrom="paragraph">
            <wp:posOffset>8255</wp:posOffset>
          </wp:positionV>
          <wp:extent cx="1295400" cy="728980"/>
          <wp:effectExtent l="0" t="0" r="0" b="0"/>
          <wp:wrapNone/>
          <wp:docPr id="10" name="Picture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E1D01" w14:textId="77777777" w:rsidR="00031762" w:rsidRPr="000F1248" w:rsidRDefault="00031762" w:rsidP="00411E58">
    <w:pPr>
      <w:pStyle w:val="Kopfzeile"/>
      <w:tabs>
        <w:tab w:val="clear" w:pos="4536"/>
        <w:tab w:val="clear" w:pos="9072"/>
        <w:tab w:val="right" w:pos="1276"/>
      </w:tabs>
    </w:pPr>
  </w:p>
  <w:p w14:paraId="48DB6EE7" w14:textId="77777777" w:rsidR="00031762" w:rsidRDefault="00031762" w:rsidP="00411E58">
    <w:pPr>
      <w:pStyle w:val="Kopfzeile"/>
      <w:rPr>
        <w:rStyle w:val="Seitenzahl"/>
      </w:rPr>
    </w:pPr>
  </w:p>
  <w:p w14:paraId="253A6EF5"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D3"/>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680"/>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0B7"/>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14B"/>
    <w:rsid w:val="00047005"/>
    <w:rsid w:val="0004753D"/>
    <w:rsid w:val="0005016C"/>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2E68"/>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36A"/>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22C8"/>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4717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48F"/>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B29"/>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7CF"/>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62A"/>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2A77"/>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517C"/>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32A"/>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ACD"/>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2A7"/>
    <w:rsid w:val="003545C1"/>
    <w:rsid w:val="0036024F"/>
    <w:rsid w:val="003625A4"/>
    <w:rsid w:val="003625A5"/>
    <w:rsid w:val="003634C0"/>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D7267"/>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510"/>
    <w:rsid w:val="004417FA"/>
    <w:rsid w:val="00443538"/>
    <w:rsid w:val="00443A4D"/>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06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36A6"/>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025"/>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C57"/>
    <w:rsid w:val="00560E91"/>
    <w:rsid w:val="00561C5D"/>
    <w:rsid w:val="00562F8F"/>
    <w:rsid w:val="005632AA"/>
    <w:rsid w:val="00564AAC"/>
    <w:rsid w:val="005661F9"/>
    <w:rsid w:val="0056640E"/>
    <w:rsid w:val="0057069F"/>
    <w:rsid w:val="00571261"/>
    <w:rsid w:val="00571C3F"/>
    <w:rsid w:val="00572138"/>
    <w:rsid w:val="005722D2"/>
    <w:rsid w:val="005728E6"/>
    <w:rsid w:val="00573790"/>
    <w:rsid w:val="00573BF7"/>
    <w:rsid w:val="0057449B"/>
    <w:rsid w:val="005829F0"/>
    <w:rsid w:val="00583C48"/>
    <w:rsid w:val="00584633"/>
    <w:rsid w:val="00584B11"/>
    <w:rsid w:val="00584D75"/>
    <w:rsid w:val="00585740"/>
    <w:rsid w:val="00585DCC"/>
    <w:rsid w:val="005860E8"/>
    <w:rsid w:val="005865BE"/>
    <w:rsid w:val="00586789"/>
    <w:rsid w:val="00586C50"/>
    <w:rsid w:val="00587364"/>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42F5"/>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361"/>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57B9"/>
    <w:rsid w:val="006C6B10"/>
    <w:rsid w:val="006C6D51"/>
    <w:rsid w:val="006C7323"/>
    <w:rsid w:val="006D0904"/>
    <w:rsid w:val="006D156B"/>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5D2"/>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6B3"/>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A96"/>
    <w:rsid w:val="007D2C37"/>
    <w:rsid w:val="007D312B"/>
    <w:rsid w:val="007D312F"/>
    <w:rsid w:val="007D3918"/>
    <w:rsid w:val="007D4656"/>
    <w:rsid w:val="007D5469"/>
    <w:rsid w:val="007D78FA"/>
    <w:rsid w:val="007E0564"/>
    <w:rsid w:val="007E1BAA"/>
    <w:rsid w:val="007E2058"/>
    <w:rsid w:val="007E2244"/>
    <w:rsid w:val="007E2504"/>
    <w:rsid w:val="007E287F"/>
    <w:rsid w:val="007E3E94"/>
    <w:rsid w:val="007E56BB"/>
    <w:rsid w:val="007E5B81"/>
    <w:rsid w:val="007E6320"/>
    <w:rsid w:val="007E6A45"/>
    <w:rsid w:val="007E7AFD"/>
    <w:rsid w:val="007F009F"/>
    <w:rsid w:val="007F0982"/>
    <w:rsid w:val="007F18A8"/>
    <w:rsid w:val="007F1B74"/>
    <w:rsid w:val="007F1D1F"/>
    <w:rsid w:val="007F29A5"/>
    <w:rsid w:val="007F4FD2"/>
    <w:rsid w:val="007F5295"/>
    <w:rsid w:val="007F6658"/>
    <w:rsid w:val="007F7818"/>
    <w:rsid w:val="007F7E9E"/>
    <w:rsid w:val="0080026E"/>
    <w:rsid w:val="00800BB2"/>
    <w:rsid w:val="00800FD5"/>
    <w:rsid w:val="00801A83"/>
    <w:rsid w:val="00802837"/>
    <w:rsid w:val="008030F2"/>
    <w:rsid w:val="00803438"/>
    <w:rsid w:val="00804800"/>
    <w:rsid w:val="00804958"/>
    <w:rsid w:val="008049D8"/>
    <w:rsid w:val="00804F3A"/>
    <w:rsid w:val="00805337"/>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6F25"/>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4F"/>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2629"/>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20E"/>
    <w:rsid w:val="009968C4"/>
    <w:rsid w:val="00996AC1"/>
    <w:rsid w:val="00996EE6"/>
    <w:rsid w:val="00997081"/>
    <w:rsid w:val="009979CE"/>
    <w:rsid w:val="009A0006"/>
    <w:rsid w:val="009A087F"/>
    <w:rsid w:val="009A0CB4"/>
    <w:rsid w:val="009A1183"/>
    <w:rsid w:val="009A19B9"/>
    <w:rsid w:val="009A2170"/>
    <w:rsid w:val="009A2EC8"/>
    <w:rsid w:val="009A326B"/>
    <w:rsid w:val="009A4C9F"/>
    <w:rsid w:val="009A51B7"/>
    <w:rsid w:val="009A5537"/>
    <w:rsid w:val="009A5935"/>
    <w:rsid w:val="009A6253"/>
    <w:rsid w:val="009A694B"/>
    <w:rsid w:val="009A6B3D"/>
    <w:rsid w:val="009B06AA"/>
    <w:rsid w:val="009B0D1F"/>
    <w:rsid w:val="009B1984"/>
    <w:rsid w:val="009B1D32"/>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D0A"/>
    <w:rsid w:val="009E7D3D"/>
    <w:rsid w:val="009F0AF7"/>
    <w:rsid w:val="009F1097"/>
    <w:rsid w:val="009F1EB7"/>
    <w:rsid w:val="009F2CD6"/>
    <w:rsid w:val="009F41F7"/>
    <w:rsid w:val="009F5349"/>
    <w:rsid w:val="009F7A1C"/>
    <w:rsid w:val="00A00857"/>
    <w:rsid w:val="00A01CD8"/>
    <w:rsid w:val="00A02460"/>
    <w:rsid w:val="00A024A2"/>
    <w:rsid w:val="00A025E6"/>
    <w:rsid w:val="00A02609"/>
    <w:rsid w:val="00A02D13"/>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75F"/>
    <w:rsid w:val="00A47CC2"/>
    <w:rsid w:val="00A50A38"/>
    <w:rsid w:val="00A50E48"/>
    <w:rsid w:val="00A510C1"/>
    <w:rsid w:val="00A54275"/>
    <w:rsid w:val="00A55857"/>
    <w:rsid w:val="00A5657D"/>
    <w:rsid w:val="00A569AA"/>
    <w:rsid w:val="00A5775D"/>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97CC5"/>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481"/>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352"/>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01D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3DA7"/>
    <w:rsid w:val="00BF42D0"/>
    <w:rsid w:val="00BF5321"/>
    <w:rsid w:val="00BF6396"/>
    <w:rsid w:val="00BF6937"/>
    <w:rsid w:val="00C00C0B"/>
    <w:rsid w:val="00C01D01"/>
    <w:rsid w:val="00C01FF5"/>
    <w:rsid w:val="00C026D5"/>
    <w:rsid w:val="00C02F2E"/>
    <w:rsid w:val="00C0560D"/>
    <w:rsid w:val="00C05B12"/>
    <w:rsid w:val="00C0620F"/>
    <w:rsid w:val="00C07AE7"/>
    <w:rsid w:val="00C07B1B"/>
    <w:rsid w:val="00C10106"/>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590"/>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2B7"/>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4D5"/>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06AB"/>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55D"/>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62F"/>
    <w:rsid w:val="00D7073D"/>
    <w:rsid w:val="00D70A40"/>
    <w:rsid w:val="00D7166D"/>
    <w:rsid w:val="00D7168B"/>
    <w:rsid w:val="00D71863"/>
    <w:rsid w:val="00D71FA1"/>
    <w:rsid w:val="00D722D6"/>
    <w:rsid w:val="00D725FD"/>
    <w:rsid w:val="00D72703"/>
    <w:rsid w:val="00D72C90"/>
    <w:rsid w:val="00D733B1"/>
    <w:rsid w:val="00D73819"/>
    <w:rsid w:val="00D73CD6"/>
    <w:rsid w:val="00D741A8"/>
    <w:rsid w:val="00D741BE"/>
    <w:rsid w:val="00D74753"/>
    <w:rsid w:val="00D75861"/>
    <w:rsid w:val="00D760E6"/>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0FD4"/>
    <w:rsid w:val="00D917BE"/>
    <w:rsid w:val="00D91876"/>
    <w:rsid w:val="00D91FE6"/>
    <w:rsid w:val="00D92D40"/>
    <w:rsid w:val="00D93067"/>
    <w:rsid w:val="00D94DA1"/>
    <w:rsid w:val="00D94ED0"/>
    <w:rsid w:val="00D95FC4"/>
    <w:rsid w:val="00D9656F"/>
    <w:rsid w:val="00D9674E"/>
    <w:rsid w:val="00DA0922"/>
    <w:rsid w:val="00DA1AEF"/>
    <w:rsid w:val="00DA1B9F"/>
    <w:rsid w:val="00DA3C13"/>
    <w:rsid w:val="00DA40B1"/>
    <w:rsid w:val="00DA4511"/>
    <w:rsid w:val="00DA481E"/>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0B4"/>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11D3"/>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48D"/>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FF5"/>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02F"/>
    <w:rsid w:val="00FA117A"/>
    <w:rsid w:val="00FA1433"/>
    <w:rsid w:val="00FA19E3"/>
    <w:rsid w:val="00FA1CFB"/>
    <w:rsid w:val="00FA202F"/>
    <w:rsid w:val="00FA2297"/>
    <w:rsid w:val="00FA233D"/>
    <w:rsid w:val="00FA268E"/>
    <w:rsid w:val="00FA2ED4"/>
    <w:rsid w:val="00FA605D"/>
    <w:rsid w:val="00FA6312"/>
    <w:rsid w:val="00FA6AF2"/>
    <w:rsid w:val="00FA7007"/>
    <w:rsid w:val="00FB0584"/>
    <w:rsid w:val="00FB0E09"/>
    <w:rsid w:val="00FB2FB0"/>
    <w:rsid w:val="00FB32E8"/>
    <w:rsid w:val="00FB3673"/>
    <w:rsid w:val="00FB45AD"/>
    <w:rsid w:val="00FB4668"/>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6E9A"/>
    <w:rsid w:val="00FD724B"/>
    <w:rsid w:val="00FD727C"/>
    <w:rsid w:val="00FE19C9"/>
    <w:rsid w:val="00FE1B29"/>
    <w:rsid w:val="00FE2EAC"/>
    <w:rsid w:val="00FE314C"/>
    <w:rsid w:val="00FE3C91"/>
    <w:rsid w:val="00FE41F4"/>
    <w:rsid w:val="00FE42D0"/>
    <w:rsid w:val="00FE466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AD983A"/>
    <w:rsid w:val="01C2F271"/>
    <w:rsid w:val="04A339AD"/>
    <w:rsid w:val="0CC896EA"/>
    <w:rsid w:val="11029A02"/>
    <w:rsid w:val="12B3B0D1"/>
    <w:rsid w:val="132CBBA0"/>
    <w:rsid w:val="133FD31F"/>
    <w:rsid w:val="1922F255"/>
    <w:rsid w:val="1D0A8E0B"/>
    <w:rsid w:val="1D3579B1"/>
    <w:rsid w:val="1EC824DB"/>
    <w:rsid w:val="1FEBAF4E"/>
    <w:rsid w:val="2146F4B6"/>
    <w:rsid w:val="22D1C221"/>
    <w:rsid w:val="2662E314"/>
    <w:rsid w:val="26A7154A"/>
    <w:rsid w:val="278C0AE7"/>
    <w:rsid w:val="2927DB48"/>
    <w:rsid w:val="294103A5"/>
    <w:rsid w:val="2997C2D7"/>
    <w:rsid w:val="2A1BF4F9"/>
    <w:rsid w:val="2A661479"/>
    <w:rsid w:val="2C1341A9"/>
    <w:rsid w:val="2C5F7C0A"/>
    <w:rsid w:val="2E08BD19"/>
    <w:rsid w:val="2E0C4F61"/>
    <w:rsid w:val="2FACE67C"/>
    <w:rsid w:val="3124136A"/>
    <w:rsid w:val="32AC7ED9"/>
    <w:rsid w:val="33DBE8AC"/>
    <w:rsid w:val="3450420F"/>
    <w:rsid w:val="3647C11D"/>
    <w:rsid w:val="3707B34F"/>
    <w:rsid w:val="3895F1A4"/>
    <w:rsid w:val="3A37DAF3"/>
    <w:rsid w:val="3A485D1D"/>
    <w:rsid w:val="3AE1BCF9"/>
    <w:rsid w:val="3C5C0F95"/>
    <w:rsid w:val="3F55E710"/>
    <w:rsid w:val="41CEEAD5"/>
    <w:rsid w:val="42059FF7"/>
    <w:rsid w:val="431CB2EF"/>
    <w:rsid w:val="4418066B"/>
    <w:rsid w:val="48A3F007"/>
    <w:rsid w:val="48E7B806"/>
    <w:rsid w:val="4BE10375"/>
    <w:rsid w:val="4E973912"/>
    <w:rsid w:val="52459E1D"/>
    <w:rsid w:val="5252BFD3"/>
    <w:rsid w:val="52F98DF3"/>
    <w:rsid w:val="5394793F"/>
    <w:rsid w:val="563087E1"/>
    <w:rsid w:val="57127D06"/>
    <w:rsid w:val="58110320"/>
    <w:rsid w:val="5960F955"/>
    <w:rsid w:val="5D846F84"/>
    <w:rsid w:val="5F3B9453"/>
    <w:rsid w:val="5F8266A4"/>
    <w:rsid w:val="60B3EADF"/>
    <w:rsid w:val="610686F7"/>
    <w:rsid w:val="632545D7"/>
    <w:rsid w:val="63C7BEF0"/>
    <w:rsid w:val="6B68D6AD"/>
    <w:rsid w:val="6EEFB1B1"/>
    <w:rsid w:val="6F7AA3CE"/>
    <w:rsid w:val="727F2E38"/>
    <w:rsid w:val="7509D4D0"/>
    <w:rsid w:val="753E6525"/>
    <w:rsid w:val="777402BC"/>
    <w:rsid w:val="7813EAC3"/>
    <w:rsid w:val="781C102A"/>
    <w:rsid w:val="78360375"/>
    <w:rsid w:val="7BCF00B5"/>
    <w:rsid w:val="7CE75BE6"/>
    <w:rsid w:val="7E9A6E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C33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berarbeitung">
    <w:name w:val="Revision"/>
    <w:hidden/>
    <w:uiPriority w:val="99"/>
    <w:semiHidden/>
    <w:rsid w:val="0063236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886</Words>
  <Characters>5139</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cp:lastPrinted>2013-04-16T18:13:00Z</cp:lastPrinted>
  <dcterms:created xsi:type="dcterms:W3CDTF">2023-03-02T17:59:00Z</dcterms:created>
  <dcterms:modified xsi:type="dcterms:W3CDTF">2023-04-06T13:07:00Z</dcterms:modified>
</cp:coreProperties>
</file>