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C97ED" w14:textId="37870E56" w:rsidR="00DB56A4" w:rsidRPr="005432C2" w:rsidRDefault="00FA4BC0" w:rsidP="005432C2">
      <w:pPr>
        <w:spacing w:line="360" w:lineRule="auto"/>
        <w:ind w:right="-30"/>
        <w:jc w:val="left"/>
        <w:rPr>
          <w:b/>
          <w:sz w:val="24"/>
          <w:szCs w:val="24"/>
        </w:rPr>
      </w:pPr>
      <w:bookmarkStart w:id="0" w:name="OLE_LINK1"/>
      <w:bookmarkStart w:id="1" w:name="_Hlk526413990"/>
      <w:r>
        <w:rPr>
          <w:b/>
          <w:sz w:val="36"/>
          <w:szCs w:val="36"/>
        </w:rPr>
        <w:t xml:space="preserve">Klick &amp; fertig! </w:t>
      </w:r>
      <w:r w:rsidR="002612E1">
        <w:rPr>
          <w:b/>
          <w:sz w:val="36"/>
          <w:szCs w:val="36"/>
        </w:rPr>
        <w:t xml:space="preserve">igus Drehkranzlager </w:t>
      </w:r>
      <w:r w:rsidR="00D265CA">
        <w:rPr>
          <w:b/>
          <w:sz w:val="36"/>
          <w:szCs w:val="36"/>
        </w:rPr>
        <w:t xml:space="preserve">schnell </w:t>
      </w:r>
      <w:r w:rsidR="002612E1">
        <w:rPr>
          <w:b/>
          <w:sz w:val="36"/>
          <w:szCs w:val="36"/>
        </w:rPr>
        <w:t xml:space="preserve">und </w:t>
      </w:r>
      <w:r w:rsidR="00D265CA">
        <w:rPr>
          <w:b/>
          <w:sz w:val="36"/>
          <w:szCs w:val="36"/>
        </w:rPr>
        <w:t xml:space="preserve">präzise </w:t>
      </w:r>
      <w:r w:rsidR="002612E1" w:rsidRPr="002612E1">
        <w:rPr>
          <w:b/>
          <w:sz w:val="36"/>
          <w:szCs w:val="36"/>
        </w:rPr>
        <w:t>verstellen</w:t>
      </w:r>
      <w:r w:rsidR="00AD12AE" w:rsidRPr="005432C2">
        <w:rPr>
          <w:b/>
          <w:sz w:val="36"/>
          <w:szCs w:val="36"/>
        </w:rPr>
        <w:t xml:space="preserve"> </w:t>
      </w:r>
      <w:r w:rsidR="00376252" w:rsidRPr="005432C2">
        <w:rPr>
          <w:b/>
          <w:sz w:val="24"/>
          <w:szCs w:val="24"/>
        </w:rPr>
        <w:br/>
        <w:t>Arretierfunktion</w:t>
      </w:r>
      <w:r w:rsidR="002612E1">
        <w:rPr>
          <w:b/>
          <w:sz w:val="24"/>
          <w:szCs w:val="24"/>
        </w:rPr>
        <w:t xml:space="preserve"> von </w:t>
      </w:r>
      <w:r w:rsidR="005432C2" w:rsidRPr="005432C2">
        <w:rPr>
          <w:b/>
          <w:sz w:val="24"/>
          <w:szCs w:val="24"/>
        </w:rPr>
        <w:t>iglidur PRT Drehkranzlager</w:t>
      </w:r>
      <w:r w:rsidR="002612E1">
        <w:rPr>
          <w:b/>
          <w:sz w:val="24"/>
          <w:szCs w:val="24"/>
        </w:rPr>
        <w:t>n</w:t>
      </w:r>
      <w:r w:rsidR="005432C2" w:rsidRPr="005432C2">
        <w:rPr>
          <w:b/>
          <w:sz w:val="24"/>
          <w:szCs w:val="24"/>
        </w:rPr>
        <w:t xml:space="preserve"> </w:t>
      </w:r>
      <w:r w:rsidR="00376252" w:rsidRPr="005432C2">
        <w:rPr>
          <w:b/>
          <w:sz w:val="24"/>
          <w:szCs w:val="24"/>
        </w:rPr>
        <w:t>macht zeitraubende Justierungen</w:t>
      </w:r>
      <w:r w:rsidR="005432C2">
        <w:rPr>
          <w:b/>
          <w:sz w:val="24"/>
          <w:szCs w:val="24"/>
        </w:rPr>
        <w:t xml:space="preserve"> </w:t>
      </w:r>
      <w:r w:rsidR="00376252" w:rsidRPr="005432C2">
        <w:rPr>
          <w:b/>
          <w:sz w:val="24"/>
          <w:szCs w:val="24"/>
        </w:rPr>
        <w:t>überflüssig</w:t>
      </w:r>
    </w:p>
    <w:p w14:paraId="59A07EA3" w14:textId="77777777" w:rsidR="00AD12AE" w:rsidRPr="005432C2" w:rsidRDefault="00AD12AE" w:rsidP="00DB56A4">
      <w:pPr>
        <w:spacing w:line="360" w:lineRule="auto"/>
        <w:ind w:right="-30"/>
        <w:rPr>
          <w:b/>
        </w:rPr>
      </w:pPr>
    </w:p>
    <w:p w14:paraId="1DF157C1" w14:textId="2A523349" w:rsidR="00DB56A4" w:rsidRDefault="00DB56A4" w:rsidP="00DB56A4">
      <w:pPr>
        <w:spacing w:line="360" w:lineRule="auto"/>
        <w:rPr>
          <w:rFonts w:cs="Arial"/>
          <w:b/>
          <w:bCs/>
          <w:szCs w:val="22"/>
        </w:rPr>
      </w:pPr>
      <w:r w:rsidRPr="005432C2">
        <w:rPr>
          <w:rFonts w:cs="Arial"/>
          <w:b/>
          <w:szCs w:val="22"/>
        </w:rPr>
        <w:t xml:space="preserve">Köln, </w:t>
      </w:r>
      <w:r w:rsidR="0001311B">
        <w:rPr>
          <w:rFonts w:cs="Arial"/>
          <w:b/>
          <w:szCs w:val="22"/>
        </w:rPr>
        <w:t>29</w:t>
      </w:r>
      <w:r w:rsidRPr="005432C2">
        <w:rPr>
          <w:rFonts w:cs="Arial"/>
          <w:b/>
          <w:szCs w:val="22"/>
        </w:rPr>
        <w:t xml:space="preserve">. </w:t>
      </w:r>
      <w:r w:rsidR="005432C2">
        <w:rPr>
          <w:rFonts w:cs="Arial"/>
          <w:b/>
          <w:szCs w:val="22"/>
        </w:rPr>
        <w:t xml:space="preserve">Oktober </w:t>
      </w:r>
      <w:r w:rsidRPr="005432C2">
        <w:rPr>
          <w:rFonts w:cs="Arial"/>
          <w:b/>
          <w:szCs w:val="22"/>
        </w:rPr>
        <w:t>20</w:t>
      </w:r>
      <w:r w:rsidR="005432C2">
        <w:rPr>
          <w:rFonts w:cs="Arial"/>
          <w:b/>
          <w:szCs w:val="22"/>
        </w:rPr>
        <w:t>21</w:t>
      </w:r>
      <w:r w:rsidRPr="005432C2">
        <w:rPr>
          <w:rFonts w:cs="Arial"/>
          <w:b/>
          <w:szCs w:val="22"/>
        </w:rPr>
        <w:t xml:space="preserve"> – </w:t>
      </w:r>
      <w:r w:rsidR="002F1E1B" w:rsidRPr="002F1E1B">
        <w:rPr>
          <w:rFonts w:cs="Arial"/>
          <w:b/>
          <w:bCs/>
          <w:szCs w:val="22"/>
        </w:rPr>
        <w:t xml:space="preserve">Federbolzen ziehen, Lager drehen und </w:t>
      </w:r>
      <w:r w:rsidR="00FA4BC0">
        <w:rPr>
          <w:rFonts w:cs="Arial"/>
          <w:b/>
          <w:bCs/>
          <w:szCs w:val="22"/>
        </w:rPr>
        <w:t xml:space="preserve">einfach </w:t>
      </w:r>
      <w:r w:rsidR="005432C2">
        <w:rPr>
          <w:rFonts w:cs="Arial"/>
          <w:b/>
          <w:bCs/>
          <w:szCs w:val="22"/>
        </w:rPr>
        <w:t>einrasten lassen</w:t>
      </w:r>
      <w:r w:rsidR="002F1E1B" w:rsidRPr="002F1E1B">
        <w:rPr>
          <w:rFonts w:cs="Arial"/>
          <w:b/>
          <w:bCs/>
          <w:szCs w:val="22"/>
        </w:rPr>
        <w:t xml:space="preserve">: Mit einem neuen Arretiermechanismus erweitert igus die Funktionalität </w:t>
      </w:r>
      <w:r w:rsidR="005432C2">
        <w:rPr>
          <w:rFonts w:cs="Arial"/>
          <w:b/>
          <w:bCs/>
          <w:szCs w:val="22"/>
        </w:rPr>
        <w:t>seiner schmier- und wartungsfreien Drehkranzlager</w:t>
      </w:r>
      <w:r w:rsidR="002F1E1B" w:rsidRPr="002F1E1B">
        <w:rPr>
          <w:rFonts w:cs="Arial"/>
          <w:b/>
          <w:bCs/>
          <w:szCs w:val="22"/>
        </w:rPr>
        <w:t xml:space="preserve"> </w:t>
      </w:r>
      <w:r w:rsidR="00D777CA">
        <w:rPr>
          <w:rFonts w:cs="Arial"/>
          <w:b/>
          <w:bCs/>
          <w:szCs w:val="22"/>
        </w:rPr>
        <w:t>der Serie PRT-04 für enge Bauräume</w:t>
      </w:r>
      <w:r w:rsidR="002F1E1B" w:rsidRPr="002F1E1B">
        <w:rPr>
          <w:rFonts w:cs="Arial"/>
          <w:b/>
          <w:bCs/>
          <w:szCs w:val="22"/>
        </w:rPr>
        <w:t xml:space="preserve">. </w:t>
      </w:r>
      <w:r w:rsidR="005432C2">
        <w:rPr>
          <w:rFonts w:cs="Arial"/>
          <w:b/>
          <w:bCs/>
          <w:szCs w:val="22"/>
        </w:rPr>
        <w:t>Das spart Zeit in der Justierung, zum Beispiel bei Montagetischen</w:t>
      </w:r>
      <w:r w:rsidR="00D265CA">
        <w:rPr>
          <w:rFonts w:cs="Arial"/>
          <w:b/>
          <w:bCs/>
          <w:szCs w:val="22"/>
        </w:rPr>
        <w:t xml:space="preserve"> und Bedienpulten</w:t>
      </w:r>
      <w:r w:rsidR="005432C2">
        <w:rPr>
          <w:rFonts w:cs="Arial"/>
          <w:b/>
          <w:bCs/>
          <w:szCs w:val="22"/>
        </w:rPr>
        <w:t xml:space="preserve">. </w:t>
      </w:r>
      <w:r w:rsidR="002F1E1B" w:rsidRPr="002F1E1B">
        <w:rPr>
          <w:rFonts w:cs="Arial"/>
          <w:b/>
          <w:bCs/>
          <w:szCs w:val="22"/>
        </w:rPr>
        <w:t xml:space="preserve"> </w:t>
      </w:r>
    </w:p>
    <w:p w14:paraId="6BF85ABA" w14:textId="77777777" w:rsidR="005432C2" w:rsidRPr="005432C2" w:rsidRDefault="005432C2" w:rsidP="00DB56A4">
      <w:pPr>
        <w:spacing w:line="360" w:lineRule="auto"/>
        <w:rPr>
          <w:rFonts w:cs="Arial"/>
          <w:b/>
          <w:szCs w:val="22"/>
        </w:rPr>
      </w:pPr>
    </w:p>
    <w:p w14:paraId="7DBF51C1" w14:textId="4A8DB26B" w:rsidR="002F1E1B" w:rsidRPr="00B5608D" w:rsidRDefault="00D55614" w:rsidP="002F1E1B">
      <w:pPr>
        <w:spacing w:line="360" w:lineRule="auto"/>
      </w:pPr>
      <w:r>
        <w:t>Häufig</w:t>
      </w:r>
      <w:r w:rsidR="002F1E1B" w:rsidRPr="00B5608D">
        <w:t xml:space="preserve"> arbeiten </w:t>
      </w:r>
      <w:r w:rsidR="006021D5">
        <w:t>Monteure</w:t>
      </w:r>
      <w:r>
        <w:t xml:space="preserve"> </w:t>
      </w:r>
      <w:r w:rsidR="002F1E1B" w:rsidRPr="00B5608D">
        <w:t xml:space="preserve">mit drehbaren </w:t>
      </w:r>
      <w:r w:rsidR="006021D5">
        <w:t>Montaget</w:t>
      </w:r>
      <w:r w:rsidR="002F1E1B" w:rsidRPr="00B5608D">
        <w:t xml:space="preserve">ischen. Ist ein Bauteil </w:t>
      </w:r>
      <w:r w:rsidR="00FA4BC0">
        <w:t xml:space="preserve">fertig </w:t>
      </w:r>
      <w:r w:rsidR="002F1E1B" w:rsidRPr="00B5608D">
        <w:t>angebracht,</w:t>
      </w:r>
      <w:r w:rsidR="00D265CA">
        <w:t xml:space="preserve"> </w:t>
      </w:r>
      <w:r w:rsidR="002F1E1B" w:rsidRPr="00B5608D">
        <w:t xml:space="preserve">drehen die </w:t>
      </w:r>
      <w:r w:rsidR="002F1E1B" w:rsidRPr="00D55614">
        <w:t>Facharbeiter</w:t>
      </w:r>
      <w:r w:rsidR="002F1E1B" w:rsidRPr="00B5608D">
        <w:t xml:space="preserve"> den Tisch, um den nächsten Arbeitsschritt vorzunehmen</w:t>
      </w:r>
      <w:r w:rsidR="006A1BDD">
        <w:t>,</w:t>
      </w:r>
      <w:r w:rsidR="002F1E1B" w:rsidRPr="00B5608D">
        <w:t xml:space="preserve"> ohne die eigene Position dabei zu verändern. </w:t>
      </w:r>
      <w:r w:rsidR="00FA4BC0">
        <w:t>Dabei</w:t>
      </w:r>
      <w:r w:rsidR="002F1E1B" w:rsidRPr="00B5608D">
        <w:t xml:space="preserve"> gilt es bei jeder Drehung die optimale Einstellung zu finden. Eine Justierung, </w:t>
      </w:r>
      <w:r w:rsidR="00E92C55">
        <w:t>die sich</w:t>
      </w:r>
      <w:r w:rsidR="002F1E1B" w:rsidRPr="00B5608D">
        <w:t xml:space="preserve"> schnell zu mehreren Stunden im Monat summiert. Zudem </w:t>
      </w:r>
      <w:r w:rsidR="00FA4BC0">
        <w:t xml:space="preserve">besteht </w:t>
      </w:r>
      <w:r w:rsidR="002F1E1B" w:rsidRPr="00B5608D">
        <w:t>besonders am Ende einer Schicht, wenn die Konzentration nachlässt, die Gefahr, den Tisch zu weit zu drehen und einen Arbeitsschritt auszulassen. Das führt zu teurer Nacharbeit. „Um diese Probleme zu lösen</w:t>
      </w:r>
      <w:r w:rsidR="00D777CA">
        <w:t>,</w:t>
      </w:r>
      <w:r w:rsidR="002F1E1B" w:rsidRPr="00B5608D">
        <w:t xml:space="preserve"> haben wir eine neue Arretierfunktion für unsere Rundtischlager der Serie PRT-04 auf den Markt gebracht“, sagt Stefan Lockmann-Rittich, Leiter Geschäftsbereich iglidur</w:t>
      </w:r>
      <w:r w:rsidR="002612E1">
        <w:t xml:space="preserve"> </w:t>
      </w:r>
      <w:r w:rsidR="002F1E1B" w:rsidRPr="00B5608D">
        <w:t xml:space="preserve">Gleitlager bei igus. „Dabei handelt es sich um eine vergleichsweise einfache mechanische Vorrichtung </w:t>
      </w:r>
      <w:r w:rsidR="002612E1">
        <w:t xml:space="preserve">– allerdings </w:t>
      </w:r>
      <w:r w:rsidR="002F1E1B" w:rsidRPr="00B5608D">
        <w:t xml:space="preserve">mit großer Wirkung.“ </w:t>
      </w:r>
    </w:p>
    <w:p w14:paraId="18E406D5" w14:textId="6AC1053B" w:rsidR="002F1E1B" w:rsidRPr="002612E1" w:rsidRDefault="002F1E1B" w:rsidP="002F1E1B">
      <w:pPr>
        <w:spacing w:line="360" w:lineRule="auto"/>
        <w:rPr>
          <w:b/>
        </w:rPr>
      </w:pPr>
      <w:r w:rsidRPr="00B5608D">
        <w:br/>
      </w:r>
      <w:r w:rsidRPr="00E669FC">
        <w:rPr>
          <w:b/>
        </w:rPr>
        <w:t xml:space="preserve">Nie mehr einen Arbeitsschritt vergessen </w:t>
      </w:r>
    </w:p>
    <w:p w14:paraId="4DDE7E98" w14:textId="4098B205" w:rsidR="002F1E1B" w:rsidRPr="00B5608D" w:rsidRDefault="002F1E1B" w:rsidP="002F1E1B">
      <w:pPr>
        <w:spacing w:line="360" w:lineRule="auto"/>
      </w:pPr>
      <w:r w:rsidRPr="00B5608D">
        <w:t xml:space="preserve">Die Arretierfunktion für die Rundtischlager PRT-04 ist leicht zu bedienen: Vor dem Drehen </w:t>
      </w:r>
      <w:r w:rsidR="00E92C55">
        <w:t>wird der</w:t>
      </w:r>
      <w:r w:rsidRPr="00B5608D">
        <w:t xml:space="preserve"> Federbolzen </w:t>
      </w:r>
      <w:r w:rsidR="005C77F7">
        <w:t>per Hand</w:t>
      </w:r>
      <w:r w:rsidR="00E92C55">
        <w:t xml:space="preserve"> gezogen</w:t>
      </w:r>
      <w:r w:rsidRPr="00B5608D">
        <w:t xml:space="preserve">. Beim nächsten Rastpunkt, standardmäßig alle 90 Grad, schnappt der Bolzen </w:t>
      </w:r>
      <w:r w:rsidR="005C77F7">
        <w:t xml:space="preserve">nach der Drehung </w:t>
      </w:r>
      <w:r w:rsidRPr="00B5608D">
        <w:t>wieder ein und hält das Lager sicher in Position. D</w:t>
      </w:r>
      <w:r w:rsidRPr="006021D5">
        <w:t xml:space="preserve">er </w:t>
      </w:r>
      <w:r w:rsidR="00E92C55" w:rsidRPr="006021D5">
        <w:t xml:space="preserve">Anwender </w:t>
      </w:r>
      <w:r w:rsidRPr="006021D5">
        <w:t xml:space="preserve">verschwendet </w:t>
      </w:r>
      <w:r w:rsidRPr="00B5608D">
        <w:t xml:space="preserve">keine Zeit mehr mit </w:t>
      </w:r>
      <w:r w:rsidR="00E92C55">
        <w:t xml:space="preserve">weiteren </w:t>
      </w:r>
      <w:r w:rsidRPr="00B5608D">
        <w:t>Justierungen</w:t>
      </w:r>
      <w:r w:rsidR="00E92C55">
        <w:t xml:space="preserve">. </w:t>
      </w:r>
      <w:r w:rsidR="00D55614">
        <w:t>Weiterhin ist es möglich, die Arretierungspunkte individuell zu bestimmen. So ist es möglich, dass das Fachpersonal den Tisch um 20 Grad</w:t>
      </w:r>
      <w:r w:rsidRPr="00B5608D">
        <w:t xml:space="preserve"> dreht, um eine Glühkerze in </w:t>
      </w:r>
      <w:r w:rsidR="00E92C55">
        <w:t>einen</w:t>
      </w:r>
      <w:r w:rsidRPr="00B5608D">
        <w:t xml:space="preserve"> Motor zu schrauben, und anschließend eine </w:t>
      </w:r>
      <w:r w:rsidR="00D55614">
        <w:t xml:space="preserve">weitere </w:t>
      </w:r>
      <w:r w:rsidRPr="00B5608D">
        <w:t>Drehung um 70 Grad vornimmt, um den Ölmessstab einzulegen. Das Einrasten macht es dabei unmöglich, einen Schritt zu vergessen</w:t>
      </w:r>
      <w:r w:rsidR="00D55614">
        <w:t>.</w:t>
      </w:r>
      <w:r w:rsidR="00D55614" w:rsidRPr="00D55614">
        <w:t xml:space="preserve"> </w:t>
      </w:r>
      <w:r w:rsidR="00D55614">
        <w:t xml:space="preserve">Das PRT-04 mit Arretierfunktion ist Bestandteil </w:t>
      </w:r>
      <w:r w:rsidR="00D55614">
        <w:lastRenderedPageBreak/>
        <w:t>eines umfangreichen Baukastensystems</w:t>
      </w:r>
      <w:r w:rsidR="006A1BDD">
        <w:t>, das</w:t>
      </w:r>
      <w:r w:rsidR="006A1BDD" w:rsidRPr="00F84806">
        <w:t xml:space="preserve"> speziell für den Einsatz in kompakten Bauräumen bei Lasten von bis zu 48.000 N</w:t>
      </w:r>
      <w:r w:rsidR="006A1BDD">
        <w:t xml:space="preserve"> entwickelt wurde. So kann der Kunde </w:t>
      </w:r>
      <w:r w:rsidR="006021D5">
        <w:t>sein</w:t>
      </w:r>
      <w:r w:rsidR="00D55614">
        <w:t xml:space="preserve"> individuelles </w:t>
      </w:r>
      <w:r w:rsidR="006021D5">
        <w:t>iglidur PRT Drehkranzlager</w:t>
      </w:r>
      <w:r w:rsidR="00D55614">
        <w:t xml:space="preserve"> </w:t>
      </w:r>
      <w:r w:rsidR="006A1BDD">
        <w:t xml:space="preserve">in </w:t>
      </w:r>
      <w:r w:rsidR="006A1BDD" w:rsidRPr="006A1BDD">
        <w:t>insgesamt acht Größen von 20 bis 300 Millimetern</w:t>
      </w:r>
      <w:r w:rsidR="006A1BDD">
        <w:t xml:space="preserve"> konfigurieren. </w:t>
      </w:r>
      <w:r w:rsidR="006A1BDD" w:rsidRPr="006A1BDD">
        <w:t xml:space="preserve">Neben dem Zubehör wie Antriebszapfen, variabler Montageplatte und Klemmhebel bietet igus drei Außenverzahnungen und auch eine Innenverzahnung für sehr begrenzte Bauräume an. Antreiben lassen sich die </w:t>
      </w:r>
      <w:r w:rsidR="006A1BDD">
        <w:t>Drehkranzlager</w:t>
      </w:r>
      <w:r w:rsidR="006A1BDD" w:rsidRPr="006A1BDD">
        <w:t xml:space="preserve"> mit Antriebsriemen oder auch mit Zahnrädern, die igus im Spritzguss aus hochverschleißfesten Tribo-Polymeren fertigt.</w:t>
      </w:r>
      <w:r w:rsidR="00925DAA" w:rsidRPr="00F84806">
        <w:t xml:space="preserve"> </w:t>
      </w:r>
      <w:r w:rsidR="00E76F9C">
        <w:t xml:space="preserve">Wie bei allen seinen alle Drehkranzlagern </w:t>
      </w:r>
      <w:r w:rsidR="00E76F9C" w:rsidRPr="00F84806">
        <w:t xml:space="preserve">setzt der motion plastics Spezialist </w:t>
      </w:r>
      <w:r w:rsidR="00E76F9C" w:rsidRPr="00F84806">
        <w:rPr>
          <w:szCs w:val="22"/>
        </w:rPr>
        <w:t>radial und axial wirkende Gleitelemente zwischen den Innen- und Außenringen des Lagers</w:t>
      </w:r>
      <w:r w:rsidR="00E76F9C">
        <w:rPr>
          <w:szCs w:val="22"/>
        </w:rPr>
        <w:t xml:space="preserve"> ein</w:t>
      </w:r>
      <w:r w:rsidR="00E76F9C" w:rsidRPr="00F84806">
        <w:rPr>
          <w:szCs w:val="22"/>
        </w:rPr>
        <w:t xml:space="preserve">. Die </w:t>
      </w:r>
      <w:r w:rsidR="00E76F9C">
        <w:rPr>
          <w:szCs w:val="22"/>
        </w:rPr>
        <w:t xml:space="preserve">schmierfreien </w:t>
      </w:r>
      <w:r w:rsidR="00E76F9C" w:rsidRPr="00F84806">
        <w:rPr>
          <w:szCs w:val="22"/>
        </w:rPr>
        <w:t xml:space="preserve">Gleiter aus dem Hochleistungskunststoff iglidur J sorgen dafür, dass Reibung und Verschleiß </w:t>
      </w:r>
      <w:r w:rsidR="00E76F9C">
        <w:rPr>
          <w:szCs w:val="22"/>
        </w:rPr>
        <w:t>minimiert werden</w:t>
      </w:r>
      <w:r w:rsidR="005C77F7">
        <w:rPr>
          <w:szCs w:val="22"/>
        </w:rPr>
        <w:t>.</w:t>
      </w:r>
      <w:r w:rsidR="00E76F9C">
        <w:t xml:space="preserve"> Und dass nicht nur beim Einsatz des einbaufertigen Systems in Montagetischen, </w:t>
      </w:r>
      <w:r w:rsidRPr="00B5608D">
        <w:t xml:space="preserve">sondern </w:t>
      </w:r>
      <w:r w:rsidR="00E76F9C">
        <w:t xml:space="preserve">auch </w:t>
      </w:r>
      <w:r w:rsidRPr="00B5608D">
        <w:t xml:space="preserve">in Bedienpulten </w:t>
      </w:r>
      <w:r w:rsidR="00FA4BC0">
        <w:t>oder</w:t>
      </w:r>
      <w:r w:rsidRPr="00B5608D">
        <w:t xml:space="preserve"> </w:t>
      </w:r>
      <w:r w:rsidR="00E76F9C">
        <w:t xml:space="preserve">der </w:t>
      </w:r>
      <w:r w:rsidRPr="00B5608D">
        <w:t>Bühnen- und Lichttechnik</w:t>
      </w:r>
      <w:r w:rsidR="00FA4BC0">
        <w:t>.</w:t>
      </w:r>
    </w:p>
    <w:p w14:paraId="21FE02EB" w14:textId="0F071C29" w:rsidR="0004447E" w:rsidRDefault="0004447E" w:rsidP="002F1E1B">
      <w:pPr>
        <w:spacing w:line="360" w:lineRule="auto"/>
      </w:pPr>
    </w:p>
    <w:p w14:paraId="1D17C3DD" w14:textId="69680169" w:rsidR="00D265CA" w:rsidRDefault="00D265CA" w:rsidP="002F1E1B">
      <w:pPr>
        <w:spacing w:line="360" w:lineRule="auto"/>
      </w:pPr>
    </w:p>
    <w:p w14:paraId="3E0C62B5" w14:textId="371E4801" w:rsidR="00D265CA" w:rsidRPr="0004447E" w:rsidRDefault="00D265CA" w:rsidP="00D265CA">
      <w:pPr>
        <w:suppressAutoHyphens/>
        <w:spacing w:line="360" w:lineRule="auto"/>
        <w:rPr>
          <w:b/>
        </w:rPr>
      </w:pPr>
      <w:r w:rsidRPr="0004447E">
        <w:rPr>
          <w:b/>
        </w:rPr>
        <w:t>Bildunterschrift:</w:t>
      </w:r>
    </w:p>
    <w:p w14:paraId="7C339D4B" w14:textId="77777777" w:rsidR="00D265CA" w:rsidRPr="0004447E" w:rsidRDefault="00D265CA" w:rsidP="00D265CA">
      <w:pPr>
        <w:suppressAutoHyphens/>
        <w:spacing w:line="360" w:lineRule="auto"/>
        <w:rPr>
          <w:b/>
        </w:rPr>
      </w:pPr>
    </w:p>
    <w:p w14:paraId="63263F2E" w14:textId="77777777" w:rsidR="00D265CA" w:rsidRPr="0004447E" w:rsidRDefault="00D265CA" w:rsidP="00D265CA">
      <w:pPr>
        <w:suppressAutoHyphens/>
        <w:spacing w:line="360" w:lineRule="auto"/>
        <w:rPr>
          <w:b/>
        </w:rPr>
      </w:pPr>
      <w:r>
        <w:rPr>
          <w:noProof/>
        </w:rPr>
        <w:drawing>
          <wp:inline distT="0" distB="0" distL="0" distR="0" wp14:anchorId="3E61E3F6" wp14:editId="55CE78C5">
            <wp:extent cx="3472453" cy="2476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9600" cy="2481597"/>
                    </a:xfrm>
                    <a:prstGeom prst="rect">
                      <a:avLst/>
                    </a:prstGeom>
                    <a:noFill/>
                    <a:ln>
                      <a:noFill/>
                    </a:ln>
                  </pic:spPr>
                </pic:pic>
              </a:graphicData>
            </a:graphic>
          </wp:inline>
        </w:drawing>
      </w:r>
    </w:p>
    <w:p w14:paraId="4D52A825" w14:textId="2889DD41" w:rsidR="00D265CA" w:rsidRPr="00D265CA" w:rsidRDefault="00D265CA" w:rsidP="00D265CA">
      <w:pPr>
        <w:suppressAutoHyphens/>
        <w:spacing w:line="360" w:lineRule="auto"/>
        <w:rPr>
          <w:rFonts w:cs="Arial"/>
          <w:b/>
          <w:szCs w:val="22"/>
        </w:rPr>
      </w:pPr>
      <w:r w:rsidRPr="00D265CA">
        <w:rPr>
          <w:rFonts w:cs="Arial"/>
          <w:b/>
          <w:szCs w:val="22"/>
        </w:rPr>
        <w:t>Bild PM</w:t>
      </w:r>
      <w:r w:rsidR="0001311B">
        <w:rPr>
          <w:rFonts w:cs="Arial"/>
          <w:b/>
          <w:szCs w:val="22"/>
        </w:rPr>
        <w:t>58</w:t>
      </w:r>
      <w:r w:rsidRPr="00D265CA">
        <w:rPr>
          <w:rFonts w:cs="Arial"/>
          <w:b/>
          <w:szCs w:val="22"/>
        </w:rPr>
        <w:t>21-1</w:t>
      </w:r>
    </w:p>
    <w:p w14:paraId="77096483" w14:textId="3902934E" w:rsidR="00D265CA" w:rsidRDefault="00D265CA" w:rsidP="00D265CA">
      <w:pPr>
        <w:suppressAutoHyphens/>
        <w:spacing w:line="360" w:lineRule="auto"/>
      </w:pPr>
      <w:r w:rsidRPr="00D265CA">
        <w:t>Federbolzen lösen, Lager drehen</w:t>
      </w:r>
      <w:r>
        <w:t xml:space="preserve">, einrasten lassen, fertig! Mit der neuen Arretierungsfunktion lassen sich die schmier- und wartungsfreien iglidur PRT Drehkranzlager der Serie 04 schnell und sicher verstellen. </w:t>
      </w:r>
      <w:r w:rsidRPr="0004447E">
        <w:t>(Quelle: igus GmbH)</w:t>
      </w:r>
    </w:p>
    <w:p w14:paraId="51270875" w14:textId="77777777" w:rsidR="00D265CA" w:rsidRDefault="00D265CA">
      <w:pPr>
        <w:overflowPunct/>
        <w:autoSpaceDE/>
        <w:autoSpaceDN/>
        <w:adjustRightInd/>
        <w:jc w:val="left"/>
        <w:textAlignment w:val="auto"/>
      </w:pPr>
      <w:r>
        <w:br w:type="page"/>
      </w:r>
    </w:p>
    <w:p w14:paraId="09192939" w14:textId="77777777" w:rsidR="00B62935" w:rsidRPr="0004447E" w:rsidRDefault="00B62935" w:rsidP="00B62935">
      <w:pPr>
        <w:rPr>
          <w:b/>
          <w:sz w:val="18"/>
        </w:rPr>
      </w:pPr>
      <w:bookmarkStart w:id="2" w:name="_Hlk54684034"/>
      <w:bookmarkEnd w:id="0"/>
      <w:r w:rsidRPr="0004447E">
        <w:rPr>
          <w:b/>
          <w:sz w:val="18"/>
        </w:rPr>
        <w:lastRenderedPageBreak/>
        <w:t xml:space="preserve">ÜBER IGUS: </w:t>
      </w:r>
    </w:p>
    <w:p w14:paraId="254F328C" w14:textId="77777777" w:rsidR="00B62935" w:rsidRPr="0004447E" w:rsidRDefault="00B62935" w:rsidP="00B62935">
      <w:pPr>
        <w:overflowPunct/>
        <w:autoSpaceDE/>
        <w:autoSpaceDN/>
        <w:adjustRightInd/>
        <w:jc w:val="left"/>
        <w:textAlignment w:val="auto"/>
      </w:pPr>
    </w:p>
    <w:bookmarkEnd w:id="2"/>
    <w:p w14:paraId="6A52D93B" w14:textId="6CB5CC26" w:rsidR="00B62935" w:rsidRPr="0004447E" w:rsidRDefault="00B62935" w:rsidP="00B62935">
      <w:pPr>
        <w:overflowPunct/>
        <w:autoSpaceDE/>
        <w:autoSpaceDN/>
        <w:adjustRightInd/>
        <w:textAlignment w:val="auto"/>
        <w:rPr>
          <w:sz w:val="18"/>
          <w:szCs w:val="18"/>
        </w:rPr>
      </w:pPr>
      <w:r w:rsidRPr="0004447E">
        <w:rPr>
          <w:sz w:val="18"/>
          <w:szCs w:val="18"/>
        </w:rPr>
        <w:t xml:space="preserve">Die igus GmbH entwickelt und produziert motion plastics. Diese schmierfreien Hochleistungskunststoffe verbessern die Technik und senken Kosten überall dort, wo sich etwas bewegt. Bei Energiezuführungen, hochflexiblen Kabeln, Gleit- und Linearlagern sowie der Gewindetechnik aus Tribopolymeren führt igus weltweit die Märkte an. Das Familienunternehmen mit Sitz in Köln ist in 35 Ländern vertreten und beschäftigt weltweit </w:t>
      </w:r>
      <w:r w:rsidR="005B360C" w:rsidRPr="0004447E">
        <w:rPr>
          <w:sz w:val="18"/>
          <w:szCs w:val="18"/>
        </w:rPr>
        <w:t xml:space="preserve">über </w:t>
      </w:r>
      <w:r w:rsidRPr="0004447E">
        <w:rPr>
          <w:sz w:val="18"/>
          <w:szCs w:val="18"/>
        </w:rPr>
        <w:t>4</w:t>
      </w:r>
      <w:r w:rsidR="005B360C" w:rsidRPr="0004447E">
        <w:rPr>
          <w:sz w:val="18"/>
          <w:szCs w:val="18"/>
        </w:rPr>
        <w:t>.500</w:t>
      </w:r>
      <w:r w:rsidRPr="0004447E">
        <w:rPr>
          <w:sz w:val="18"/>
          <w:szCs w:val="18"/>
        </w:rPr>
        <w:t xml:space="preserve"> Mitarbeiter. 20</w:t>
      </w:r>
      <w:r w:rsidR="005D2E9C" w:rsidRPr="0004447E">
        <w:rPr>
          <w:sz w:val="18"/>
          <w:szCs w:val="18"/>
        </w:rPr>
        <w:t>20</w:t>
      </w:r>
      <w:r w:rsidRPr="0004447E">
        <w:rPr>
          <w:sz w:val="18"/>
          <w:szCs w:val="18"/>
        </w:rPr>
        <w:t xml:space="preserve"> erwirtschaftete igus einen Umsatz von 7</w:t>
      </w:r>
      <w:r w:rsidR="005D2E9C" w:rsidRPr="0004447E">
        <w:rPr>
          <w:sz w:val="18"/>
          <w:szCs w:val="18"/>
        </w:rPr>
        <w:t>27</w:t>
      </w:r>
      <w:r w:rsidRPr="0004447E">
        <w:rPr>
          <w:sz w:val="18"/>
          <w:szCs w:val="18"/>
        </w:rPr>
        <w:t xml:space="preserve">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plastics“ für die Industrie 4.0. Zu den wichtigsten Umweltinvestitionen zählen das „chainge“ Programm – das Recycling von gebrauchten e-ketten - und die Beteiligung an einer Firma, die aus Plastikmüll wieder Öl gewinnt..</w:t>
      </w:r>
    </w:p>
    <w:p w14:paraId="0764AB5E" w14:textId="487AE6DF" w:rsidR="00B62935" w:rsidRDefault="00B62935" w:rsidP="00B62935"/>
    <w:p w14:paraId="2DF7CE6E" w14:textId="469E0AE0" w:rsidR="00D265CA" w:rsidRDefault="00D265CA" w:rsidP="00B62935"/>
    <w:p w14:paraId="3813FFE1" w14:textId="77777777" w:rsidR="00D265CA" w:rsidRPr="0004447E" w:rsidRDefault="00D265CA" w:rsidP="00B62935"/>
    <w:tbl>
      <w:tblPr>
        <w:tblpPr w:leftFromText="141" w:rightFromText="141" w:vertAnchor="text" w:horzAnchor="margin" w:tblpY="186"/>
        <w:tblW w:w="7884" w:type="dxa"/>
        <w:tblLayout w:type="fixed"/>
        <w:tblCellMar>
          <w:left w:w="70" w:type="dxa"/>
          <w:right w:w="70" w:type="dxa"/>
        </w:tblCellMar>
        <w:tblLook w:val="0000" w:firstRow="0" w:lastRow="0" w:firstColumn="0" w:lastColumn="0" w:noHBand="0" w:noVBand="0"/>
      </w:tblPr>
      <w:tblGrid>
        <w:gridCol w:w="3472"/>
        <w:gridCol w:w="4412"/>
      </w:tblGrid>
      <w:tr w:rsidR="00B62935" w:rsidRPr="0004447E" w14:paraId="51A8DA4F" w14:textId="77777777" w:rsidTr="00B93A50">
        <w:trPr>
          <w:trHeight w:val="2430"/>
        </w:trPr>
        <w:tc>
          <w:tcPr>
            <w:tcW w:w="3472" w:type="dxa"/>
          </w:tcPr>
          <w:p w14:paraId="3C0EDD16" w14:textId="2BF50435" w:rsidR="00B62935" w:rsidRPr="0004447E" w:rsidRDefault="00B62935" w:rsidP="00900FC0">
            <w:pPr>
              <w:rPr>
                <w:b/>
                <w:sz w:val="18"/>
              </w:rPr>
            </w:pPr>
            <w:r w:rsidRPr="0004447E">
              <w:rPr>
                <w:b/>
                <w:sz w:val="18"/>
              </w:rPr>
              <w:t>PRESSEKONTAKT:</w:t>
            </w:r>
          </w:p>
          <w:p w14:paraId="214467B7" w14:textId="77777777" w:rsidR="00B62935" w:rsidRPr="0004447E" w:rsidRDefault="00B62935" w:rsidP="00900FC0">
            <w:pPr>
              <w:rPr>
                <w:sz w:val="18"/>
              </w:rPr>
            </w:pPr>
          </w:p>
          <w:p w14:paraId="584B9F56" w14:textId="77777777" w:rsidR="00B62935" w:rsidRPr="0004447E" w:rsidRDefault="00B62935" w:rsidP="00900FC0">
            <w:pPr>
              <w:rPr>
                <w:sz w:val="18"/>
              </w:rPr>
            </w:pPr>
            <w:r w:rsidRPr="0004447E">
              <w:rPr>
                <w:sz w:val="18"/>
              </w:rPr>
              <w:t>Oliver Cyrus</w:t>
            </w:r>
          </w:p>
          <w:p w14:paraId="682C877F" w14:textId="77777777" w:rsidR="00B62935" w:rsidRPr="0004447E" w:rsidRDefault="00B62935" w:rsidP="00900FC0">
            <w:pPr>
              <w:rPr>
                <w:sz w:val="18"/>
              </w:rPr>
            </w:pPr>
            <w:r w:rsidRPr="0004447E">
              <w:rPr>
                <w:sz w:val="18"/>
              </w:rPr>
              <w:t>Leiter Presse und Werbung</w:t>
            </w:r>
          </w:p>
          <w:p w14:paraId="0F570A80" w14:textId="77777777" w:rsidR="00B62935" w:rsidRPr="0004447E" w:rsidRDefault="00B62935" w:rsidP="00900FC0">
            <w:pPr>
              <w:rPr>
                <w:sz w:val="18"/>
              </w:rPr>
            </w:pPr>
          </w:p>
          <w:p w14:paraId="193A918A" w14:textId="77777777" w:rsidR="00B62935" w:rsidRPr="0004447E" w:rsidRDefault="00B62935" w:rsidP="00900FC0">
            <w:pPr>
              <w:rPr>
                <w:sz w:val="18"/>
              </w:rPr>
            </w:pPr>
            <w:r w:rsidRPr="0004447E">
              <w:rPr>
                <w:sz w:val="18"/>
              </w:rPr>
              <w:t>igus</w:t>
            </w:r>
            <w:r w:rsidRPr="0004447E">
              <w:rPr>
                <w:sz w:val="18"/>
                <w:vertAlign w:val="superscript"/>
              </w:rPr>
              <w:t>®</w:t>
            </w:r>
            <w:r w:rsidRPr="0004447E">
              <w:rPr>
                <w:sz w:val="18"/>
              </w:rPr>
              <w:t xml:space="preserve"> GmbH</w:t>
            </w:r>
          </w:p>
          <w:p w14:paraId="76EE2815" w14:textId="77777777" w:rsidR="00B62935" w:rsidRPr="0004447E" w:rsidRDefault="00B62935" w:rsidP="00900FC0">
            <w:pPr>
              <w:rPr>
                <w:sz w:val="18"/>
              </w:rPr>
            </w:pPr>
            <w:r w:rsidRPr="0004447E">
              <w:rPr>
                <w:sz w:val="18"/>
              </w:rPr>
              <w:t>Spicher Str. 1a</w:t>
            </w:r>
          </w:p>
          <w:p w14:paraId="29849C60" w14:textId="77777777" w:rsidR="00B62935" w:rsidRPr="0004447E" w:rsidRDefault="00B62935" w:rsidP="00900FC0">
            <w:pPr>
              <w:rPr>
                <w:sz w:val="18"/>
              </w:rPr>
            </w:pPr>
            <w:r w:rsidRPr="0004447E">
              <w:rPr>
                <w:sz w:val="18"/>
              </w:rPr>
              <w:t>51147 Köln</w:t>
            </w:r>
          </w:p>
          <w:p w14:paraId="5F6FD455" w14:textId="77777777" w:rsidR="00B62935" w:rsidRPr="0004447E" w:rsidRDefault="00B62935" w:rsidP="00900FC0">
            <w:pPr>
              <w:rPr>
                <w:sz w:val="18"/>
              </w:rPr>
            </w:pPr>
            <w:r w:rsidRPr="0004447E">
              <w:rPr>
                <w:sz w:val="18"/>
              </w:rPr>
              <w:t xml:space="preserve">Tel. 0 22 03 / 96 49-459 </w:t>
            </w:r>
          </w:p>
          <w:p w14:paraId="6031A954" w14:textId="77777777" w:rsidR="00B62935" w:rsidRPr="0004447E" w:rsidRDefault="00B62935" w:rsidP="00900FC0">
            <w:pPr>
              <w:rPr>
                <w:sz w:val="18"/>
              </w:rPr>
            </w:pPr>
            <w:r w:rsidRPr="0004447E">
              <w:rPr>
                <w:sz w:val="18"/>
              </w:rPr>
              <w:t>ocyrus@igus.net</w:t>
            </w:r>
          </w:p>
          <w:p w14:paraId="6C39DD4B" w14:textId="77777777" w:rsidR="00B62935" w:rsidRPr="0004447E" w:rsidRDefault="00B62935" w:rsidP="00900FC0">
            <w:pPr>
              <w:rPr>
                <w:sz w:val="18"/>
              </w:rPr>
            </w:pPr>
            <w:r w:rsidRPr="0004447E">
              <w:rPr>
                <w:sz w:val="18"/>
              </w:rPr>
              <w:t>www.igus.de/presse</w:t>
            </w:r>
          </w:p>
        </w:tc>
        <w:tc>
          <w:tcPr>
            <w:tcW w:w="4412" w:type="dxa"/>
          </w:tcPr>
          <w:p w14:paraId="02EB8807" w14:textId="77777777" w:rsidR="00B62935" w:rsidRPr="0004447E" w:rsidRDefault="00B62935" w:rsidP="00900FC0">
            <w:pPr>
              <w:rPr>
                <w:b/>
                <w:sz w:val="18"/>
              </w:rPr>
            </w:pPr>
          </w:p>
          <w:p w14:paraId="20CE18BC" w14:textId="77777777" w:rsidR="00B62935" w:rsidRPr="0004447E" w:rsidRDefault="00B62935" w:rsidP="00900FC0">
            <w:pPr>
              <w:rPr>
                <w:sz w:val="18"/>
              </w:rPr>
            </w:pPr>
          </w:p>
          <w:p w14:paraId="642745AD" w14:textId="3505CDBC" w:rsidR="00B62935" w:rsidRPr="0004447E" w:rsidRDefault="00B62935" w:rsidP="00900FC0">
            <w:pPr>
              <w:rPr>
                <w:sz w:val="18"/>
              </w:rPr>
            </w:pPr>
          </w:p>
        </w:tc>
      </w:tr>
    </w:tbl>
    <w:p w14:paraId="55CBE815" w14:textId="77777777" w:rsidR="00B62935" w:rsidRPr="0004447E" w:rsidRDefault="00B62935" w:rsidP="00B62935">
      <w:pPr>
        <w:spacing w:line="300" w:lineRule="exact"/>
        <w:ind w:right="-284"/>
        <w:rPr>
          <w:color w:val="C0C0C0"/>
          <w:sz w:val="16"/>
          <w:szCs w:val="16"/>
        </w:rPr>
      </w:pPr>
    </w:p>
    <w:p w14:paraId="0A93503D" w14:textId="77777777" w:rsidR="00B62935" w:rsidRPr="0004447E" w:rsidRDefault="00B62935" w:rsidP="00B62935">
      <w:pPr>
        <w:overflowPunct/>
        <w:autoSpaceDE/>
        <w:autoSpaceDN/>
        <w:adjustRightInd/>
        <w:spacing w:line="360" w:lineRule="auto"/>
        <w:textAlignment w:val="auto"/>
        <w:rPr>
          <w:color w:val="C0C0C0"/>
          <w:sz w:val="16"/>
          <w:szCs w:val="16"/>
        </w:rPr>
      </w:pPr>
    </w:p>
    <w:p w14:paraId="5079E922" w14:textId="77777777" w:rsidR="00B62935" w:rsidRPr="0004447E" w:rsidRDefault="00B62935" w:rsidP="00B62935">
      <w:pPr>
        <w:overflowPunct/>
        <w:autoSpaceDE/>
        <w:autoSpaceDN/>
        <w:adjustRightInd/>
        <w:spacing w:line="360" w:lineRule="auto"/>
        <w:textAlignment w:val="auto"/>
      </w:pPr>
      <w:r w:rsidRPr="0004447E">
        <w:rPr>
          <w:color w:val="C0C0C0"/>
          <w:sz w:val="16"/>
          <w:szCs w:val="16"/>
        </w:rPr>
        <w:t>Die Begriffe "igus", “Apiro”, "chainflex", "CFRIP", "conprotect", "CTD", "drygear“, "drylin", "dry-tech", "dryspin", "easy chain", "e-chain", "e-chain systems", "e-ketten", "e-kettensysteme", "e-skin", "e-spool“, "flizz", „ibow“, „igear“, "iglidur", "igubal", „kineKIT“, "manus", "motion plastics", "pikchain", „plastics for longer life“, "readychain", "readycable", „ReBeL“, "speedigus", "triflex", "robolink" und "xiros" sind gesetzlich geschützte Marken in der Bundesrepublik Deutschland und gegebenenfalls auch international.</w:t>
      </w:r>
    </w:p>
    <w:p w14:paraId="6FF1A74C" w14:textId="77777777" w:rsidR="00B62935" w:rsidRPr="0004447E" w:rsidRDefault="00B62935" w:rsidP="00AB0D1C">
      <w:pPr>
        <w:suppressAutoHyphens/>
        <w:spacing w:line="360" w:lineRule="auto"/>
        <w:rPr>
          <w:b/>
        </w:rPr>
      </w:pPr>
    </w:p>
    <w:p w14:paraId="142EC8F6" w14:textId="6CFC0D35" w:rsidR="00D265CA" w:rsidRDefault="00D265CA">
      <w:pPr>
        <w:overflowPunct/>
        <w:autoSpaceDE/>
        <w:autoSpaceDN/>
        <w:adjustRightInd/>
        <w:jc w:val="left"/>
        <w:textAlignment w:val="auto"/>
        <w:rPr>
          <w:b/>
        </w:rPr>
      </w:pPr>
    </w:p>
    <w:bookmarkEnd w:id="1"/>
    <w:sectPr w:rsidR="00D265CA"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91D97" w14:textId="77777777" w:rsidR="00AD12AE" w:rsidRDefault="00AD12AE">
      <w:r>
        <w:separator/>
      </w:r>
    </w:p>
  </w:endnote>
  <w:endnote w:type="continuationSeparator" w:id="0">
    <w:p w14:paraId="1B2FBA79" w14:textId="77777777" w:rsidR="00AD12AE" w:rsidRDefault="00AD1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A54F" w14:textId="77777777" w:rsidR="00AD12AE" w:rsidRDefault="00AD12AE"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AD12AE" w:rsidRDefault="00AD12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526159"/>
      <w:docPartObj>
        <w:docPartGallery w:val="Page Numbers (Bottom of Page)"/>
        <w:docPartUnique/>
      </w:docPartObj>
    </w:sdtPr>
    <w:sdtEndPr/>
    <w:sdtContent>
      <w:p w14:paraId="76C6B184" w14:textId="77777777" w:rsidR="00AD12AE" w:rsidRDefault="00AD12AE" w:rsidP="00744D2B">
        <w:pPr>
          <w:pStyle w:val="Fuzeile"/>
          <w:jc w:val="center"/>
        </w:pPr>
        <w:r>
          <w:fldChar w:fldCharType="begin"/>
        </w:r>
        <w:r>
          <w:instrText>PAGE   \* MERGEFORMAT</w:instrText>
        </w:r>
        <w:r>
          <w:fldChar w:fldCharType="separate"/>
        </w:r>
        <w:r w:rsidR="00E669FC">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8448C" w14:textId="77777777" w:rsidR="00AD12AE" w:rsidRDefault="00AD12AE">
      <w:r>
        <w:separator/>
      </w:r>
    </w:p>
  </w:footnote>
  <w:footnote w:type="continuationSeparator" w:id="0">
    <w:p w14:paraId="3043A1E9" w14:textId="77777777" w:rsidR="00AD12AE" w:rsidRDefault="00AD1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0D7CF" w14:textId="77777777" w:rsidR="00AD12AE" w:rsidRDefault="00AD12AE">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2E635" w14:textId="77777777" w:rsidR="00AD12AE" w:rsidRPr="002007C5" w:rsidRDefault="00AD12AE"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AD12AE" w:rsidRPr="000F1248" w:rsidRDefault="00AD12AE" w:rsidP="00411E58">
    <w:pPr>
      <w:pStyle w:val="Kopfzeile"/>
      <w:tabs>
        <w:tab w:val="clear" w:pos="4536"/>
        <w:tab w:val="clear" w:pos="9072"/>
        <w:tab w:val="right" w:pos="1276"/>
      </w:tabs>
    </w:pPr>
  </w:p>
  <w:p w14:paraId="1FEC4B4A" w14:textId="77777777" w:rsidR="00AD12AE" w:rsidRPr="002007C5" w:rsidRDefault="00AD12AE"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AD12AE" w:rsidRDefault="00AD12AE" w:rsidP="00411E58">
    <w:pPr>
      <w:pStyle w:val="Kopfzeile"/>
      <w:rPr>
        <w:rStyle w:val="Seitenzahl"/>
      </w:rPr>
    </w:pPr>
  </w:p>
  <w:p w14:paraId="78A8A627" w14:textId="77777777" w:rsidR="00AD12AE" w:rsidRPr="00411E58" w:rsidRDefault="00AD12AE"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11B"/>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7411"/>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C16"/>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4B4"/>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2E1"/>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1E1B"/>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252"/>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17CB"/>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2C2"/>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7F7"/>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1D5"/>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1BDD"/>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0FC0"/>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5DAA"/>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5EA2"/>
    <w:rsid w:val="00AC69CB"/>
    <w:rsid w:val="00AD057F"/>
    <w:rsid w:val="00AD065E"/>
    <w:rsid w:val="00AD12A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84A"/>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487E"/>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73E"/>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5931"/>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242"/>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5CA"/>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5614"/>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777CA"/>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209"/>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669FC"/>
    <w:rsid w:val="00E701BD"/>
    <w:rsid w:val="00E711AD"/>
    <w:rsid w:val="00E71938"/>
    <w:rsid w:val="00E71DEC"/>
    <w:rsid w:val="00E7242D"/>
    <w:rsid w:val="00E74395"/>
    <w:rsid w:val="00E74BA5"/>
    <w:rsid w:val="00E74EE4"/>
    <w:rsid w:val="00E74F4E"/>
    <w:rsid w:val="00E76F9C"/>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C55"/>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234F"/>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2F58"/>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5E5"/>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4BC0"/>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styleId="Kommentarzeichen">
    <w:name w:val="annotation reference"/>
    <w:basedOn w:val="Absatz-Standardschriftart"/>
    <w:semiHidden/>
    <w:unhideWhenUsed/>
    <w:rsid w:val="00EC234F"/>
    <w:rPr>
      <w:sz w:val="16"/>
      <w:szCs w:val="16"/>
    </w:rPr>
  </w:style>
  <w:style w:type="paragraph" w:styleId="Kommentartext">
    <w:name w:val="annotation text"/>
    <w:basedOn w:val="Standard"/>
    <w:link w:val="KommentartextZchn"/>
    <w:semiHidden/>
    <w:unhideWhenUsed/>
    <w:rsid w:val="00EC234F"/>
    <w:rPr>
      <w:sz w:val="20"/>
    </w:rPr>
  </w:style>
  <w:style w:type="character" w:customStyle="1" w:styleId="KommentartextZchn">
    <w:name w:val="Kommentartext Zchn"/>
    <w:basedOn w:val="Absatz-Standardschriftart"/>
    <w:link w:val="Kommentartext"/>
    <w:semiHidden/>
    <w:rsid w:val="00EC234F"/>
    <w:rPr>
      <w:rFonts w:ascii="Arial" w:hAnsi="Arial"/>
    </w:rPr>
  </w:style>
  <w:style w:type="paragraph" w:styleId="Kommentarthema">
    <w:name w:val="annotation subject"/>
    <w:basedOn w:val="Kommentartext"/>
    <w:next w:val="Kommentartext"/>
    <w:link w:val="KommentarthemaZchn"/>
    <w:semiHidden/>
    <w:unhideWhenUsed/>
    <w:rsid w:val="00EC234F"/>
    <w:rPr>
      <w:b/>
      <w:bCs/>
    </w:rPr>
  </w:style>
  <w:style w:type="character" w:customStyle="1" w:styleId="KommentarthemaZchn">
    <w:name w:val="Kommentarthema Zchn"/>
    <w:basedOn w:val="KommentartextZchn"/>
    <w:link w:val="Kommentarthema"/>
    <w:semiHidden/>
    <w:rsid w:val="00EC234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267855515">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58776157">
      <w:bodyDiv w:val="1"/>
      <w:marLeft w:val="0"/>
      <w:marRight w:val="0"/>
      <w:marTop w:val="0"/>
      <w:marBottom w:val="0"/>
      <w:divBdr>
        <w:top w:val="none" w:sz="0" w:space="0" w:color="auto"/>
        <w:left w:val="none" w:sz="0" w:space="0" w:color="auto"/>
        <w:bottom w:val="none" w:sz="0" w:space="0" w:color="auto"/>
        <w:right w:val="none" w:sz="0" w:space="0" w:color="auto"/>
      </w:divBdr>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6299-D125-1F41-8B22-2C398D62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702</Words>
  <Characters>4599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2021-10-28T14:40:00Z</dcterms:created>
  <dcterms:modified xsi:type="dcterms:W3CDTF">2021-10-29T10:15:00Z</dcterms:modified>
</cp:coreProperties>
</file>