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337D" w14:textId="00E9F07F" w:rsidR="00FC4A6B" w:rsidRDefault="00377D64" w:rsidP="00DB56A4">
      <w:pPr>
        <w:spacing w:line="360" w:lineRule="auto"/>
        <w:ind w:right="-30"/>
        <w:rPr>
          <w:rFonts w:cs="Arial"/>
          <w:b/>
          <w:bCs/>
          <w:sz w:val="36"/>
          <w:szCs w:val="36"/>
        </w:rPr>
      </w:pPr>
      <w:bookmarkStart w:id="0" w:name="OLE_LINK1"/>
      <w:bookmarkStart w:id="1" w:name="_Hlk526413990"/>
      <w:r>
        <w:rPr>
          <w:rFonts w:cs="Arial"/>
          <w:b/>
          <w:bCs/>
          <w:sz w:val="36"/>
          <w:szCs w:val="36"/>
        </w:rPr>
        <w:t xml:space="preserve">igus </w:t>
      </w:r>
      <w:r w:rsidR="005113C6">
        <w:rPr>
          <w:rFonts w:cs="Arial"/>
          <w:b/>
          <w:bCs/>
          <w:sz w:val="36"/>
          <w:szCs w:val="36"/>
        </w:rPr>
        <w:t xml:space="preserve">semplifica </w:t>
      </w:r>
      <w:r w:rsidR="005113C6">
        <w:rPr>
          <w:rFonts w:cs="Arial"/>
          <w:b/>
          <w:bCs/>
          <w:sz w:val="36"/>
          <w:szCs w:val="36"/>
        </w:rPr>
        <w:t>l'Internet of Things</w:t>
      </w:r>
      <w:r w:rsidR="005113C6">
        <w:rPr>
          <w:rFonts w:cs="Arial"/>
          <w:b/>
          <w:bCs/>
          <w:sz w:val="36"/>
          <w:szCs w:val="36"/>
        </w:rPr>
        <w:t xml:space="preserve"> </w:t>
      </w:r>
      <w:r>
        <w:rPr>
          <w:rFonts w:cs="Arial"/>
          <w:b/>
          <w:bCs/>
          <w:sz w:val="36"/>
          <w:szCs w:val="36"/>
        </w:rPr>
        <w:t>per le aziende industriali</w:t>
      </w:r>
    </w:p>
    <w:p w14:paraId="6257240A" w14:textId="77777777" w:rsidR="00287C62" w:rsidRDefault="00377D64" w:rsidP="00DB56A4">
      <w:pPr>
        <w:spacing w:line="360" w:lineRule="auto"/>
        <w:ind w:right="-30"/>
        <w:rPr>
          <w:rFonts w:cs="Arial"/>
          <w:b/>
          <w:bCs/>
          <w:sz w:val="24"/>
          <w:szCs w:val="24"/>
        </w:rPr>
      </w:pPr>
      <w:r>
        <w:rPr>
          <w:rFonts w:cs="Arial"/>
          <w:b/>
          <w:bCs/>
          <w:sz w:val="24"/>
          <w:szCs w:val="24"/>
        </w:rPr>
        <w:t>igus, multinazionale specializzata nelle "smart plastics", è entrata a far parte della rete di esperti IoT con sede a Berlino</w:t>
      </w:r>
    </w:p>
    <w:p w14:paraId="440E8779" w14:textId="77777777" w:rsidR="00FC4A6B" w:rsidRPr="00FC4A6B" w:rsidRDefault="00FC4A6B" w:rsidP="00DB56A4">
      <w:pPr>
        <w:spacing w:line="360" w:lineRule="auto"/>
        <w:ind w:right="-30"/>
        <w:rPr>
          <w:b/>
        </w:rPr>
      </w:pPr>
    </w:p>
    <w:p w14:paraId="7C6FFFC0" w14:textId="4F7E6313" w:rsidR="00FC4A6B" w:rsidRDefault="00377D64" w:rsidP="00FC4A6B">
      <w:pPr>
        <w:suppressAutoHyphens/>
        <w:overflowPunct/>
        <w:spacing w:line="359" w:lineRule="auto"/>
        <w:textAlignment w:val="auto"/>
        <w:rPr>
          <w:rFonts w:cs="Arial"/>
          <w:b/>
          <w:bCs/>
          <w:szCs w:val="22"/>
        </w:rPr>
      </w:pPr>
      <w:r>
        <w:rPr>
          <w:rFonts w:cs="Arial"/>
          <w:b/>
          <w:bCs/>
          <w:szCs w:val="22"/>
        </w:rPr>
        <w:t xml:space="preserve">L'Internet of Things ha un potenziale di crescita enorme che si calcola in miliardi di miliardi di euro. Eppure sono ancora molte le aziende industriali che incontrano difficoltà nella digitalizzazione dei propri processi. In qualità di nuovo membro della rete di esperti </w:t>
      </w:r>
      <w:r w:rsidR="005113C6">
        <w:rPr>
          <w:rFonts w:cs="Arial"/>
          <w:b/>
          <w:bCs/>
          <w:szCs w:val="22"/>
        </w:rPr>
        <w:t>“</w:t>
      </w:r>
      <w:r w:rsidRPr="005113C6">
        <w:rPr>
          <w:rFonts w:cs="Arial"/>
          <w:b/>
          <w:bCs/>
          <w:szCs w:val="22"/>
        </w:rPr>
        <w:t>IoT Use Case</w:t>
      </w:r>
      <w:r w:rsidR="005113C6">
        <w:rPr>
          <w:rFonts w:cs="Arial"/>
          <w:b/>
          <w:bCs/>
          <w:szCs w:val="22"/>
        </w:rPr>
        <w:t>”</w:t>
      </w:r>
      <w:r>
        <w:rPr>
          <w:rFonts w:cs="Arial"/>
          <w:b/>
          <w:bCs/>
          <w:szCs w:val="22"/>
        </w:rPr>
        <w:t xml:space="preserve">, igus spiega come avvicinarsi all'IoT. </w:t>
      </w:r>
    </w:p>
    <w:p w14:paraId="6FB35DEF" w14:textId="77777777" w:rsidR="0091129D" w:rsidRPr="00FC4A6B" w:rsidRDefault="0091129D" w:rsidP="0091129D">
      <w:pPr>
        <w:spacing w:line="360" w:lineRule="auto"/>
        <w:rPr>
          <w:rStyle w:val="normaltextrun"/>
          <w:rFonts w:cs="Arial"/>
          <w:color w:val="000000"/>
          <w:szCs w:val="22"/>
          <w:shd w:val="clear" w:color="auto" w:fill="FFFFFF"/>
        </w:rPr>
      </w:pPr>
    </w:p>
    <w:bookmarkEnd w:id="0"/>
    <w:bookmarkEnd w:id="1"/>
    <w:p w14:paraId="2A4DC858" w14:textId="46F7FE12" w:rsidR="009B6E35" w:rsidRDefault="005113C6" w:rsidP="7538BBF1">
      <w:pPr>
        <w:suppressAutoHyphens/>
        <w:overflowPunct/>
        <w:spacing w:line="359" w:lineRule="auto"/>
        <w:textAlignment w:val="auto"/>
      </w:pPr>
      <w:r>
        <w:t>Un l</w:t>
      </w:r>
      <w:r w:rsidR="00377D64">
        <w:t>unedì mattina in un panificio industriale: l'impianto di confezionamento si guasta all'improvviso. Un piccolo componente si è rotto, provocando un fermo macchina potenzialmente lungo e costi di riparazione elevati. La cosa più fastidiosa è che sarebbe bastato un piccolo investimento nella digitalizzazione per introdurre misure in grado di avvisare l'operatore</w:t>
      </w:r>
      <w:r>
        <w:t xml:space="preserve"> per tempo</w:t>
      </w:r>
      <w:r w:rsidR="00377D64">
        <w:t>. Il monitoraggio intelligente delle condizioni è una soluzione che, nonostante presenti costi contenuti, poche aziende in Germania</w:t>
      </w:r>
      <w:r>
        <w:t xml:space="preserve"> (e nel resto </w:t>
      </w:r>
      <w:r w:rsidR="009B6E35">
        <w:t>del mondo</w:t>
      </w:r>
      <w:r>
        <w:t>)</w:t>
      </w:r>
      <w:r w:rsidR="00377D64">
        <w:t xml:space="preserve"> stanno implementando. Questa inerzia è confermata da un'indagine di International Data Corporation (IDC), una società di ricerche di mercato statunitense. Su 250 aziende con più di 100 dipendenti intervistate, solo il 29% sta lavorando a progetti IoT. "Per accelerare il ritmo della digitalizzazione, nell'ottobre 2022 siamo entrati a far parte della rete di esperti </w:t>
      </w:r>
      <w:r w:rsidR="009B6E35">
        <w:t>“</w:t>
      </w:r>
      <w:r w:rsidR="00377D64" w:rsidRPr="009B6E35">
        <w:t>IoT Use Case</w:t>
      </w:r>
      <w:r w:rsidR="009B6E35">
        <w:t>”</w:t>
      </w:r>
      <w:r w:rsidR="00377D64">
        <w:t xml:space="preserve"> con sede a Berlino", spiega Richard Habering, responsabile della Business Unit smart plastics </w:t>
      </w:r>
      <w:r w:rsidR="009B6E35">
        <w:t xml:space="preserve">presso </w:t>
      </w:r>
      <w:r w:rsidR="00377D64">
        <w:t>igus. "questo network - che svolge un lavoro educativo con esempi di best practice, condividendo le competenze e generando effetti sinergici - vuole semplificare l'ingresso nell'Internet of Things per le aziende che intendono migliorare la propria competitività."</w:t>
      </w:r>
    </w:p>
    <w:p w14:paraId="7621B22E" w14:textId="77777777" w:rsidR="009B6E35" w:rsidRDefault="00377D64" w:rsidP="7538BBF1">
      <w:pPr>
        <w:suppressAutoHyphens/>
        <w:overflowPunct/>
        <w:spacing w:line="359" w:lineRule="auto"/>
        <w:textAlignment w:val="auto"/>
        <w:rPr>
          <w:rFonts w:cs="Arial"/>
          <w:b/>
          <w:bCs/>
        </w:rPr>
      </w:pPr>
      <w:r>
        <w:br/>
      </w:r>
      <w:r w:rsidRPr="7538BBF1">
        <w:rPr>
          <w:rFonts w:cs="Arial"/>
          <w:b/>
          <w:bCs/>
        </w:rPr>
        <w:t>"Le aziende devono seguire il giusto percorso verso la digitalizzazione fin dalle prime fasi".</w:t>
      </w:r>
    </w:p>
    <w:p w14:paraId="4F279D53" w14:textId="6F4380DA" w:rsidR="00AB6CE1" w:rsidRDefault="00377D64" w:rsidP="7538BBF1">
      <w:pPr>
        <w:suppressAutoHyphens/>
        <w:overflowPunct/>
        <w:spacing w:line="359" w:lineRule="auto"/>
        <w:textAlignment w:val="auto"/>
        <w:rPr>
          <w:rFonts w:cs="Arial"/>
        </w:rPr>
      </w:pPr>
      <w:r w:rsidRPr="7538BBF1">
        <w:rPr>
          <w:rFonts w:cs="Arial"/>
        </w:rPr>
        <w:t xml:space="preserve">Oltre 80 partner industriali provenienti da più di 15 Paesi, tra cui Microsoft, Siemens e Schaeffler, si sono uniti alla comunità di esperti tecnologici e di settore. "Riusciremo nel nostro intento solo se condivideremo le best practice dei nostri progetti e se sapremo descrivere concretamente il valore aggiunto </w:t>
      </w:r>
      <w:r w:rsidRPr="7538BBF1">
        <w:rPr>
          <w:rFonts w:cs="Arial"/>
        </w:rPr>
        <w:lastRenderedPageBreak/>
        <w:t xml:space="preserve">dell'IoT: non servono stravaganti presentazioni in PowerPoint!", afferma Madeleine Mickeleit, fondatrice del network </w:t>
      </w:r>
      <w:r w:rsidR="009B6E35">
        <w:rPr>
          <w:rFonts w:cs="Arial"/>
        </w:rPr>
        <w:t>“</w:t>
      </w:r>
      <w:r w:rsidRPr="009B6E35">
        <w:rPr>
          <w:rFonts w:cs="Arial"/>
        </w:rPr>
        <w:t>IoT Use Case</w:t>
      </w:r>
      <w:r w:rsidR="009B6E35">
        <w:rPr>
          <w:rFonts w:cs="Arial"/>
        </w:rPr>
        <w:t>”</w:t>
      </w:r>
      <w:r w:rsidRPr="7538BBF1">
        <w:rPr>
          <w:rFonts w:cs="Arial"/>
        </w:rPr>
        <w:t xml:space="preserve">. Gli esperti condividono le proprie conoscenze sull'Internet of Things e discutono su come migliorare la qualità, la sicurezza e la diffusione della tecnologia IoT. Le aziende interessate possono consultare online oltre 350 casi d'uso e progetti, seguire i podcast degli esperti e scambiare idee e suggerimenti. L'Internet of Things ha un enorme potenziale per l'economia. Secondo </w:t>
      </w:r>
      <w:r w:rsidRPr="00377D64">
        <w:rPr>
          <w:rFonts w:cs="Arial"/>
        </w:rPr>
        <w:t xml:space="preserve">McKinsey, </w:t>
      </w:r>
      <w:r w:rsidRPr="7538BBF1">
        <w:rPr>
          <w:rFonts w:cs="Arial"/>
        </w:rPr>
        <w:t>il potenziale negli ambienti di fabbrica salirà a 3,3 trilioni di dollari entro il 2030. "È quindi importante che le aziende definiscano subito il giusto percorso verso la digitalizzazione, in modo da non rimanere indietro nello scenario di competitività globale", aggiunge Habering.</w:t>
      </w:r>
    </w:p>
    <w:p w14:paraId="3DCB4A9A" w14:textId="77777777" w:rsidR="00AB6CE1" w:rsidRDefault="00AB6CE1" w:rsidP="7538BBF1">
      <w:pPr>
        <w:suppressAutoHyphens/>
        <w:overflowPunct/>
        <w:spacing w:line="359" w:lineRule="auto"/>
        <w:textAlignment w:val="auto"/>
        <w:rPr>
          <w:rFonts w:cs="Arial"/>
        </w:rPr>
      </w:pPr>
    </w:p>
    <w:p w14:paraId="3AF9BA6E" w14:textId="09A40BC3" w:rsidR="00FC4A6B" w:rsidRDefault="00377D64" w:rsidP="7538BBF1">
      <w:pPr>
        <w:suppressAutoHyphens/>
        <w:overflowPunct/>
        <w:spacing w:line="359" w:lineRule="auto"/>
        <w:textAlignment w:val="auto"/>
        <w:rPr>
          <w:rFonts w:cs="Arial"/>
        </w:rPr>
      </w:pPr>
      <w:r w:rsidRPr="7538BBF1">
        <w:rPr>
          <w:rFonts w:cs="Arial"/>
          <w:b/>
          <w:bCs/>
        </w:rPr>
        <w:t>igus raggiunge il network</w:t>
      </w:r>
      <w:r w:rsidR="009B6E35">
        <w:rPr>
          <w:rFonts w:cs="Arial"/>
          <w:b/>
          <w:bCs/>
        </w:rPr>
        <w:t xml:space="preserve"> e mette a disposizione</w:t>
      </w:r>
      <w:r w:rsidRPr="7538BBF1">
        <w:rPr>
          <w:rFonts w:cs="Arial"/>
          <w:b/>
          <w:bCs/>
        </w:rPr>
        <w:t xml:space="preserve"> la propria esperienza nel settore delle smart plastics</w:t>
      </w:r>
    </w:p>
    <w:p w14:paraId="1971E88D" w14:textId="4CB4D9B3" w:rsidR="00FC4A6B" w:rsidRPr="006077C0" w:rsidRDefault="00377D64" w:rsidP="00FC4A6B">
      <w:pPr>
        <w:spacing w:line="360" w:lineRule="auto"/>
      </w:pPr>
      <w:r w:rsidRPr="7538BBF1">
        <w:rPr>
          <w:rFonts w:cs="Arial"/>
        </w:rPr>
        <w:t>Le smart plastics sono prodotti e sistemi dotati di sensori che monitorano lo stato delle catene portacavi e dei cavi, consentendo ai tecnici di pianificare gli interventi di manutenzione in modo mirato e di reagire tempestivamente ai guasti imminenti dei componenti. Tra i casi d'uso pratici disponibili online sulla piattaforma del Network, c'è quello della GHD Georg Hartmann Maschinenbau. Questa azienda ha installato il sistema igus i.Sense CF.Q. su una macchina per il confezionamento del pane</w:t>
      </w:r>
      <w:r w:rsidR="009B6E35">
        <w:rPr>
          <w:rFonts w:cs="Arial"/>
        </w:rPr>
        <w:t>.</w:t>
      </w:r>
      <w:r w:rsidRPr="7538BBF1">
        <w:rPr>
          <w:rFonts w:cs="Arial"/>
        </w:rPr>
        <w:t xml:space="preserve"> Il sistema di sensori controlla in tempo reale i cavi che si muovono ad alta velocità all'interno delle catene portacavi. "La tecnologia avanzata di i.Sense CF.Q rileva le rotture imminenti dei cavi prima che si verifichino" </w:t>
      </w:r>
      <w:r w:rsidR="009B6E35">
        <w:rPr>
          <w:rFonts w:cs="Arial"/>
        </w:rPr>
        <w:t>spiega</w:t>
      </w:r>
      <w:r w:rsidRPr="7538BBF1">
        <w:rPr>
          <w:rFonts w:cs="Arial"/>
        </w:rPr>
        <w:t xml:space="preserve"> Habering. Alla fiera SPS dello scorso novembre, igus ha partecipato alla riunione della comunità "IoT Use Case" e ha presentato le ultime novità smart plastics – tra cui i.Sense TR.B, un sistema di monitoraggio intelligente delle condizioni delle catene portacavi </w:t>
      </w:r>
      <w:r w:rsidR="009B6E35">
        <w:rPr>
          <w:rFonts w:cs="Arial"/>
        </w:rPr>
        <w:t>per</w:t>
      </w:r>
      <w:r w:rsidRPr="7538BBF1">
        <w:rPr>
          <w:rFonts w:cs="Arial"/>
        </w:rPr>
        <w:t xml:space="preserve"> robot industriali, il sensore di durata d'esercizio a basso costo i.Sense EC.W e l'ultimo prototipo i.Sense CF.D per il monitoraggio dei cavi dati sottoposti a un uso intensivo.</w:t>
      </w:r>
    </w:p>
    <w:p w14:paraId="41F333DA" w14:textId="77777777" w:rsidR="00FC4A6B" w:rsidRDefault="00377D64">
      <w:pPr>
        <w:overflowPunct/>
        <w:autoSpaceDE/>
        <w:autoSpaceDN/>
        <w:adjustRightInd/>
        <w:jc w:val="left"/>
        <w:textAlignment w:val="auto"/>
        <w:rPr>
          <w:bCs/>
          <w:szCs w:val="22"/>
        </w:rPr>
      </w:pPr>
      <w:r>
        <w:rPr>
          <w:bCs/>
          <w:szCs w:val="22"/>
        </w:rPr>
        <w:br w:type="page"/>
      </w:r>
    </w:p>
    <w:p w14:paraId="2A1908BD" w14:textId="77777777" w:rsidR="00FC4A6B" w:rsidRDefault="00377D64" w:rsidP="00FC4A6B">
      <w:pPr>
        <w:suppressAutoHyphens/>
        <w:spacing w:line="360" w:lineRule="auto"/>
        <w:rPr>
          <w:b/>
          <w:szCs w:val="22"/>
        </w:rPr>
      </w:pPr>
      <w:r w:rsidRPr="006077C0">
        <w:rPr>
          <w:b/>
          <w:szCs w:val="22"/>
        </w:rPr>
        <w:lastRenderedPageBreak/>
        <w:t>Didascalia:</w:t>
      </w:r>
    </w:p>
    <w:p w14:paraId="1D710CA2" w14:textId="77777777" w:rsidR="00DB4FCB" w:rsidRPr="006077C0" w:rsidRDefault="00DB4FCB" w:rsidP="00FC4A6B">
      <w:pPr>
        <w:suppressAutoHyphens/>
        <w:spacing w:line="360" w:lineRule="auto"/>
        <w:rPr>
          <w:b/>
          <w:szCs w:val="22"/>
        </w:rPr>
      </w:pPr>
    </w:p>
    <w:p w14:paraId="14FE71C1" w14:textId="77777777" w:rsidR="00FC4A6B" w:rsidRPr="006077C0" w:rsidRDefault="00377D64" w:rsidP="00FC4A6B">
      <w:pPr>
        <w:suppressAutoHyphens/>
        <w:spacing w:line="360" w:lineRule="auto"/>
        <w:rPr>
          <w:b/>
          <w:szCs w:val="22"/>
        </w:rPr>
      </w:pPr>
      <w:r>
        <w:rPr>
          <w:noProof/>
          <w:color w:val="2B579A"/>
          <w:szCs w:val="22"/>
          <w:shd w:val="clear" w:color="auto" w:fill="E6E6E6"/>
        </w:rPr>
        <w:drawing>
          <wp:inline distT="0" distB="0" distL="0" distR="0" wp14:anchorId="67288CB6" wp14:editId="19AB1FB3">
            <wp:extent cx="2880000" cy="1897412"/>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880000" cy="1897412"/>
                    </a:xfrm>
                    <a:prstGeom prst="rect">
                      <a:avLst/>
                    </a:prstGeom>
                    <a:noFill/>
                    <a:ln>
                      <a:noFill/>
                    </a:ln>
                  </pic:spPr>
                </pic:pic>
              </a:graphicData>
            </a:graphic>
          </wp:inline>
        </w:drawing>
      </w:r>
    </w:p>
    <w:p w14:paraId="005EB6DC" w14:textId="77777777" w:rsidR="00FC4A6B" w:rsidRPr="0020721C" w:rsidRDefault="00377D64" w:rsidP="00FC4A6B">
      <w:pPr>
        <w:suppressAutoHyphens/>
        <w:spacing w:line="360" w:lineRule="auto"/>
        <w:rPr>
          <w:rFonts w:cs="Arial"/>
          <w:b/>
          <w:szCs w:val="22"/>
        </w:rPr>
      </w:pPr>
      <w:r w:rsidRPr="0020721C">
        <w:rPr>
          <w:rFonts w:cs="Arial"/>
          <w:b/>
          <w:szCs w:val="22"/>
        </w:rPr>
        <w:t>Immagine PM6422-1</w:t>
      </w:r>
    </w:p>
    <w:p w14:paraId="4C99BCCF" w14:textId="77777777" w:rsidR="00FC4A6B" w:rsidRPr="006077C0" w:rsidRDefault="00377D64" w:rsidP="00FC4A6B">
      <w:pPr>
        <w:suppressAutoHyphens/>
        <w:spacing w:line="360" w:lineRule="auto"/>
      </w:pPr>
      <w:r>
        <w:t>Nella comunità "IoT Use Case", igus collabora con altre aziende per accelerare la digitalizzazione dell'industria, dai panifici industriali agli impianti di lavaggio dei treni. (Fonte: igus GmbH)</w:t>
      </w:r>
    </w:p>
    <w:p w14:paraId="46D8605C" w14:textId="77777777" w:rsidR="00377D64" w:rsidRDefault="00377D64">
      <w:pPr>
        <w:overflowPunct/>
        <w:autoSpaceDE/>
        <w:autoSpaceDN/>
        <w:adjustRightInd/>
        <w:jc w:val="left"/>
        <w:textAlignment w:val="auto"/>
        <w:rPr>
          <w:b/>
          <w:sz w:val="18"/>
          <w:szCs w:val="18"/>
        </w:rPr>
      </w:pPr>
      <w:bookmarkStart w:id="2" w:name="_Hlk54684034"/>
      <w:r>
        <w:rPr>
          <w:b/>
          <w:sz w:val="18"/>
          <w:szCs w:val="18"/>
        </w:rPr>
        <w:br w:type="page"/>
      </w:r>
    </w:p>
    <w:p w14:paraId="3E54F362" w14:textId="2C51528B" w:rsidR="00377D64" w:rsidRPr="000C72AA" w:rsidRDefault="00377D64" w:rsidP="00377D64">
      <w:pPr>
        <w:rPr>
          <w:rFonts w:ascii="Calibri" w:hAnsi="Calibri"/>
          <w:b/>
          <w:sz w:val="18"/>
          <w:szCs w:val="18"/>
        </w:rPr>
      </w:pPr>
      <w:r w:rsidRPr="000C72AA">
        <w:rPr>
          <w:b/>
          <w:sz w:val="18"/>
          <w:szCs w:val="18"/>
        </w:rPr>
        <w:lastRenderedPageBreak/>
        <w:t>Relazioni Stampa igus Srl (Italia)</w:t>
      </w:r>
      <w:r>
        <w:rPr>
          <w:b/>
          <w:sz w:val="18"/>
          <w:szCs w:val="18"/>
        </w:rPr>
        <w:tab/>
      </w:r>
      <w:r>
        <w:rPr>
          <w:b/>
          <w:sz w:val="18"/>
          <w:szCs w:val="18"/>
        </w:rPr>
        <w:tab/>
      </w:r>
      <w:r w:rsidRPr="000C72AA">
        <w:rPr>
          <w:b/>
          <w:sz w:val="18"/>
          <w:szCs w:val="18"/>
        </w:rPr>
        <w:t>Relazioni Stampa igus GmbH (Germania)</w:t>
      </w:r>
    </w:p>
    <w:p w14:paraId="5C09D011" w14:textId="77777777" w:rsidR="00377D64" w:rsidRDefault="00377D64" w:rsidP="00377D64">
      <w:pPr>
        <w:rPr>
          <w:rFonts w:cs="Arial"/>
          <w:sz w:val="18"/>
          <w:szCs w:val="18"/>
        </w:rPr>
      </w:pPr>
    </w:p>
    <w:p w14:paraId="7F7FF15E" w14:textId="77777777" w:rsidR="00377D64" w:rsidRPr="005113C6" w:rsidRDefault="00377D64" w:rsidP="00377D64">
      <w:pPr>
        <w:rPr>
          <w:rFonts w:cs="Arial"/>
          <w:sz w:val="18"/>
          <w:szCs w:val="18"/>
          <w:lang w:val="en-US"/>
        </w:rPr>
      </w:pPr>
      <w:r w:rsidRPr="005113C6">
        <w:rPr>
          <w:rFonts w:cs="Arial"/>
          <w:sz w:val="18"/>
          <w:szCs w:val="18"/>
          <w:lang w:val="en-US"/>
        </w:rPr>
        <w:t>Marie Olyve</w:t>
      </w:r>
      <w:r w:rsidRPr="005113C6">
        <w:rPr>
          <w:rFonts w:cs="Arial"/>
          <w:sz w:val="18"/>
          <w:szCs w:val="18"/>
          <w:lang w:val="en-US"/>
        </w:rPr>
        <w:tab/>
      </w:r>
      <w:r w:rsidRPr="005113C6">
        <w:rPr>
          <w:rFonts w:cs="Arial"/>
          <w:sz w:val="18"/>
          <w:szCs w:val="18"/>
          <w:lang w:val="en-US"/>
        </w:rPr>
        <w:tab/>
      </w:r>
      <w:r w:rsidRPr="005113C6">
        <w:rPr>
          <w:rFonts w:cs="Arial"/>
          <w:sz w:val="18"/>
          <w:szCs w:val="18"/>
          <w:lang w:val="en-US"/>
        </w:rPr>
        <w:tab/>
      </w:r>
      <w:r w:rsidRPr="005113C6">
        <w:rPr>
          <w:rFonts w:cs="Arial"/>
          <w:sz w:val="18"/>
          <w:szCs w:val="18"/>
          <w:lang w:val="en-US"/>
        </w:rPr>
        <w:tab/>
        <w:t>Alexa Heinzelmann</w:t>
      </w:r>
      <w:r w:rsidRPr="005113C6">
        <w:rPr>
          <w:rFonts w:cs="Arial"/>
          <w:sz w:val="18"/>
          <w:szCs w:val="18"/>
          <w:lang w:val="en-US"/>
        </w:rPr>
        <w:tab/>
      </w:r>
      <w:r w:rsidRPr="005113C6">
        <w:rPr>
          <w:rFonts w:cs="Arial"/>
          <w:sz w:val="18"/>
          <w:szCs w:val="18"/>
          <w:lang w:val="en-US"/>
        </w:rPr>
        <w:tab/>
      </w:r>
    </w:p>
    <w:p w14:paraId="6A5B9124" w14:textId="77777777" w:rsidR="00377D64" w:rsidRPr="005113C6" w:rsidRDefault="00377D64" w:rsidP="00377D64">
      <w:pPr>
        <w:rPr>
          <w:rFonts w:cs="Arial"/>
          <w:sz w:val="18"/>
          <w:szCs w:val="18"/>
          <w:lang w:val="en-US"/>
        </w:rPr>
      </w:pPr>
      <w:r w:rsidRPr="005113C6">
        <w:rPr>
          <w:rFonts w:cs="Arial"/>
          <w:sz w:val="18"/>
          <w:szCs w:val="18"/>
          <w:lang w:val="en-US"/>
        </w:rPr>
        <w:t>Marketing &amp; Communication Dept.</w:t>
      </w:r>
      <w:r w:rsidRPr="005113C6">
        <w:rPr>
          <w:rFonts w:cs="Arial"/>
          <w:sz w:val="18"/>
          <w:szCs w:val="18"/>
          <w:lang w:val="en-US"/>
        </w:rPr>
        <w:tab/>
      </w:r>
      <w:r w:rsidRPr="005113C6">
        <w:rPr>
          <w:rFonts w:cs="Arial"/>
          <w:sz w:val="18"/>
          <w:szCs w:val="18"/>
          <w:lang w:val="en-US"/>
        </w:rPr>
        <w:tab/>
        <w:t>Head of International Marketing</w:t>
      </w:r>
    </w:p>
    <w:p w14:paraId="55DC04CB" w14:textId="77777777" w:rsidR="00377D64" w:rsidRPr="005113C6" w:rsidRDefault="00377D64" w:rsidP="00377D64">
      <w:pPr>
        <w:rPr>
          <w:rFonts w:cs="Arial"/>
          <w:sz w:val="18"/>
          <w:szCs w:val="18"/>
          <w:lang w:val="en-US"/>
        </w:rPr>
      </w:pPr>
    </w:p>
    <w:p w14:paraId="74B0BD1B" w14:textId="77777777" w:rsidR="00377D64" w:rsidRPr="00975D33" w:rsidRDefault="00377D64" w:rsidP="00377D64">
      <w:pPr>
        <w:rPr>
          <w:rFonts w:cs="Arial"/>
          <w:sz w:val="18"/>
          <w:szCs w:val="18"/>
        </w:rPr>
      </w:pPr>
      <w:r w:rsidRPr="00975D33">
        <w:rPr>
          <w:rFonts w:cs="Arial"/>
          <w:sz w:val="18"/>
          <w:szCs w:val="18"/>
        </w:rPr>
        <w:t>igus</w:t>
      </w:r>
      <w:r w:rsidRPr="00975D33">
        <w:rPr>
          <w:rFonts w:cs="Arial"/>
          <w:sz w:val="18"/>
          <w:szCs w:val="18"/>
          <w:vertAlign w:val="superscript"/>
        </w:rPr>
        <w:t xml:space="preserve">® </w:t>
      </w:r>
      <w:r w:rsidRPr="00975D33">
        <w:rPr>
          <w:rFonts w:cs="Arial"/>
          <w:sz w:val="18"/>
          <w:szCs w:val="18"/>
        </w:rPr>
        <w:t>S.r.l. con socio unico</w:t>
      </w:r>
      <w:r>
        <w:rPr>
          <w:rFonts w:cs="Arial"/>
          <w:sz w:val="18"/>
          <w:szCs w:val="18"/>
        </w:rPr>
        <w:tab/>
      </w:r>
      <w:r>
        <w:rPr>
          <w:rFonts w:cs="Arial"/>
          <w:sz w:val="18"/>
          <w:szCs w:val="18"/>
        </w:rPr>
        <w:tab/>
      </w:r>
      <w:r>
        <w:rPr>
          <w:rFonts w:cs="Arial"/>
          <w:sz w:val="18"/>
          <w:szCs w:val="18"/>
        </w:rPr>
        <w:tab/>
      </w:r>
      <w:r w:rsidRPr="005113C6">
        <w:rPr>
          <w:sz w:val="18"/>
          <w:szCs w:val="18"/>
        </w:rPr>
        <w:t>igus</w:t>
      </w:r>
      <w:r w:rsidRPr="005113C6">
        <w:rPr>
          <w:sz w:val="18"/>
          <w:szCs w:val="18"/>
          <w:vertAlign w:val="superscript"/>
        </w:rPr>
        <w:t>®</w:t>
      </w:r>
      <w:r w:rsidRPr="005113C6">
        <w:rPr>
          <w:sz w:val="18"/>
          <w:szCs w:val="18"/>
        </w:rPr>
        <w:t xml:space="preserve"> GmbH</w:t>
      </w:r>
    </w:p>
    <w:p w14:paraId="3B539B16" w14:textId="77777777" w:rsidR="00377D64" w:rsidRPr="00975D33" w:rsidRDefault="00377D64" w:rsidP="00377D64">
      <w:pPr>
        <w:rPr>
          <w:rFonts w:cs="Arial"/>
          <w:sz w:val="18"/>
          <w:szCs w:val="18"/>
        </w:rPr>
      </w:pPr>
      <w:r w:rsidRPr="00975D33">
        <w:rPr>
          <w:rFonts w:cs="Arial"/>
          <w:sz w:val="18"/>
          <w:szCs w:val="18"/>
        </w:rPr>
        <w:t>via delle rvedine, 4</w:t>
      </w:r>
      <w:r>
        <w:rPr>
          <w:rFonts w:cs="Arial"/>
          <w:sz w:val="18"/>
          <w:szCs w:val="18"/>
        </w:rPr>
        <w:tab/>
      </w:r>
      <w:r>
        <w:rPr>
          <w:rFonts w:cs="Arial"/>
          <w:sz w:val="18"/>
          <w:szCs w:val="18"/>
        </w:rPr>
        <w:tab/>
      </w:r>
      <w:r>
        <w:rPr>
          <w:rFonts w:cs="Arial"/>
          <w:sz w:val="18"/>
          <w:szCs w:val="18"/>
        </w:rPr>
        <w:tab/>
        <w:t>Spicher Str. 1a</w:t>
      </w:r>
    </w:p>
    <w:p w14:paraId="11717296" w14:textId="77777777" w:rsidR="00377D64" w:rsidRPr="00975D33" w:rsidRDefault="00377D64" w:rsidP="00377D64">
      <w:pPr>
        <w:rPr>
          <w:rFonts w:cs="Arial"/>
          <w:sz w:val="18"/>
          <w:szCs w:val="18"/>
        </w:rPr>
      </w:pPr>
      <w:r w:rsidRPr="00975D33">
        <w:rPr>
          <w:rFonts w:cs="Arial"/>
          <w:sz w:val="18"/>
          <w:szCs w:val="18"/>
        </w:rPr>
        <w:t>23899 Robbiate (LC)</w:t>
      </w:r>
      <w:r>
        <w:rPr>
          <w:rFonts w:cs="Arial"/>
          <w:sz w:val="18"/>
          <w:szCs w:val="18"/>
        </w:rPr>
        <w:tab/>
      </w:r>
      <w:r>
        <w:rPr>
          <w:rFonts w:cs="Arial"/>
          <w:sz w:val="18"/>
          <w:szCs w:val="18"/>
        </w:rPr>
        <w:tab/>
      </w:r>
      <w:r>
        <w:rPr>
          <w:rFonts w:cs="Arial"/>
          <w:sz w:val="18"/>
          <w:szCs w:val="18"/>
        </w:rPr>
        <w:tab/>
        <w:t>51147 Cologne</w:t>
      </w:r>
    </w:p>
    <w:p w14:paraId="4845A4EE" w14:textId="77777777" w:rsidR="00377D64" w:rsidRPr="00975D33" w:rsidRDefault="00377D64" w:rsidP="00377D64">
      <w:pPr>
        <w:rPr>
          <w:rFonts w:cs="Arial"/>
          <w:sz w:val="18"/>
          <w:szCs w:val="18"/>
        </w:rPr>
      </w:pPr>
      <w:r w:rsidRPr="00975D33">
        <w:rPr>
          <w:rFonts w:cs="Arial"/>
          <w:sz w:val="18"/>
          <w:szCs w:val="18"/>
        </w:rPr>
        <w:t>Tel</w:t>
      </w:r>
      <w:r w:rsidRPr="000F5A67">
        <w:rPr>
          <w:rFonts w:cs="Arial"/>
          <w:sz w:val="18"/>
          <w:szCs w:val="18"/>
        </w:rPr>
        <w:t xml:space="preserve">. </w:t>
      </w:r>
      <w:r w:rsidRPr="00FC461F">
        <w:rPr>
          <w:sz w:val="18"/>
          <w:szCs w:val="18"/>
          <w:lang w:eastAsia="it-IT"/>
        </w:rPr>
        <w:t>+39 039 5906 266</w:t>
      </w:r>
      <w:r>
        <w:rPr>
          <w:sz w:val="18"/>
          <w:szCs w:val="18"/>
          <w:lang w:eastAsia="it-IT"/>
        </w:rPr>
        <w:tab/>
      </w:r>
      <w:r>
        <w:rPr>
          <w:sz w:val="18"/>
          <w:szCs w:val="18"/>
          <w:lang w:eastAsia="it-IT"/>
        </w:rPr>
        <w:tab/>
      </w:r>
      <w:r>
        <w:rPr>
          <w:sz w:val="18"/>
          <w:szCs w:val="18"/>
          <w:lang w:eastAsia="it-IT"/>
        </w:rPr>
        <w:tab/>
        <w:t>Tel.: +49 2203 9649 7273</w:t>
      </w:r>
    </w:p>
    <w:p w14:paraId="32D52065" w14:textId="77777777" w:rsidR="00377D64" w:rsidRDefault="009B6E35" w:rsidP="00377D64">
      <w:pPr>
        <w:rPr>
          <w:rFonts w:cs="Arial"/>
          <w:sz w:val="18"/>
          <w:szCs w:val="18"/>
        </w:rPr>
      </w:pPr>
      <w:hyperlink r:id="rId8" w:history="1">
        <w:r w:rsidR="00377D64" w:rsidRPr="00C92AA8">
          <w:rPr>
            <w:rStyle w:val="Collegamentoipertestuale"/>
            <w:rFonts w:cs="Arial"/>
            <w:sz w:val="18"/>
            <w:szCs w:val="18"/>
          </w:rPr>
          <w:t>molyve@igus.net</w:t>
        </w:r>
      </w:hyperlink>
      <w:r w:rsidR="00377D64">
        <w:rPr>
          <w:rFonts w:cs="Arial"/>
          <w:sz w:val="18"/>
          <w:szCs w:val="18"/>
        </w:rPr>
        <w:tab/>
      </w:r>
      <w:r w:rsidR="00377D64">
        <w:rPr>
          <w:rFonts w:cs="Arial"/>
          <w:sz w:val="18"/>
          <w:szCs w:val="18"/>
        </w:rPr>
        <w:tab/>
      </w:r>
      <w:r w:rsidR="00377D64">
        <w:rPr>
          <w:rFonts w:cs="Arial"/>
          <w:sz w:val="18"/>
          <w:szCs w:val="18"/>
        </w:rPr>
        <w:tab/>
      </w:r>
      <w:r w:rsidR="00377D64">
        <w:rPr>
          <w:rFonts w:cs="Arial"/>
          <w:sz w:val="18"/>
          <w:szCs w:val="18"/>
        </w:rPr>
        <w:tab/>
      </w:r>
      <w:hyperlink r:id="rId9" w:history="1">
        <w:r w:rsidR="00377D64" w:rsidRPr="00C92AA8">
          <w:rPr>
            <w:rStyle w:val="Collegamentoipertestuale"/>
            <w:rFonts w:cs="Arial"/>
            <w:sz w:val="18"/>
            <w:szCs w:val="18"/>
          </w:rPr>
          <w:t>aheinzelmann@igus.net</w:t>
        </w:r>
      </w:hyperlink>
    </w:p>
    <w:p w14:paraId="354885AE" w14:textId="77777777" w:rsidR="00377D64" w:rsidRDefault="009B6E35" w:rsidP="00377D64">
      <w:pPr>
        <w:rPr>
          <w:rFonts w:cs="Arial"/>
          <w:sz w:val="18"/>
          <w:szCs w:val="18"/>
        </w:rPr>
      </w:pPr>
      <w:hyperlink r:id="rId10" w:history="1">
        <w:r w:rsidR="00377D64" w:rsidRPr="00C92AA8">
          <w:rPr>
            <w:rStyle w:val="Collegamentoipertestuale"/>
            <w:rFonts w:cs="Arial"/>
            <w:sz w:val="18"/>
            <w:szCs w:val="18"/>
          </w:rPr>
          <w:t>www.igus.it/press</w:t>
        </w:r>
      </w:hyperlink>
      <w:r w:rsidR="00377D64">
        <w:rPr>
          <w:rFonts w:cs="Arial"/>
          <w:sz w:val="18"/>
          <w:szCs w:val="18"/>
        </w:rPr>
        <w:tab/>
      </w:r>
      <w:r w:rsidR="00377D64">
        <w:rPr>
          <w:rFonts w:cs="Arial"/>
          <w:sz w:val="18"/>
          <w:szCs w:val="18"/>
        </w:rPr>
        <w:tab/>
      </w:r>
      <w:r w:rsidR="00377D64">
        <w:rPr>
          <w:rFonts w:cs="Arial"/>
          <w:sz w:val="18"/>
          <w:szCs w:val="18"/>
        </w:rPr>
        <w:tab/>
      </w:r>
      <w:r w:rsidR="00377D64">
        <w:rPr>
          <w:rFonts w:cs="Arial"/>
          <w:sz w:val="18"/>
          <w:szCs w:val="18"/>
        </w:rPr>
        <w:tab/>
      </w:r>
      <w:hyperlink r:id="rId11" w:history="1">
        <w:r w:rsidR="00377D64" w:rsidRPr="00C92AA8">
          <w:rPr>
            <w:rStyle w:val="Collegamentoipertestuale"/>
            <w:rFonts w:cs="Arial"/>
            <w:sz w:val="18"/>
            <w:szCs w:val="18"/>
          </w:rPr>
          <w:t>www.igus.eu/press</w:t>
        </w:r>
      </w:hyperlink>
    </w:p>
    <w:p w14:paraId="3A3D2686" w14:textId="77777777" w:rsidR="00377D64" w:rsidRPr="00254B3D" w:rsidRDefault="00377D64" w:rsidP="00377D64">
      <w:pPr>
        <w:rPr>
          <w:b/>
          <w:sz w:val="18"/>
        </w:rPr>
      </w:pPr>
    </w:p>
    <w:p w14:paraId="56FBB300" w14:textId="77777777" w:rsidR="00377D64" w:rsidRPr="005113C6" w:rsidRDefault="00377D64" w:rsidP="00377D64">
      <w:pPr>
        <w:rPr>
          <w:b/>
          <w:sz w:val="18"/>
        </w:rPr>
      </w:pPr>
    </w:p>
    <w:p w14:paraId="110EFC6A" w14:textId="77777777" w:rsidR="00377D64" w:rsidRPr="005113C6" w:rsidRDefault="00377D64" w:rsidP="00377D64">
      <w:pPr>
        <w:rPr>
          <w:b/>
          <w:sz w:val="18"/>
        </w:rPr>
      </w:pPr>
    </w:p>
    <w:p w14:paraId="06F63A30" w14:textId="77777777" w:rsidR="00377D64" w:rsidRPr="005113C6" w:rsidRDefault="00377D64" w:rsidP="00377D64">
      <w:pPr>
        <w:rPr>
          <w:b/>
          <w:sz w:val="18"/>
        </w:rPr>
      </w:pPr>
      <w:r w:rsidRPr="005113C6">
        <w:rPr>
          <w:b/>
          <w:sz w:val="18"/>
        </w:rPr>
        <w:t>INFORMAZIONI SU IGUS</w:t>
      </w:r>
    </w:p>
    <w:p w14:paraId="2F230873" w14:textId="77777777" w:rsidR="00377D64" w:rsidRPr="005113C6" w:rsidRDefault="00377D64" w:rsidP="00377D64">
      <w:pPr>
        <w:overflowPunct/>
        <w:autoSpaceDE/>
        <w:autoSpaceDN/>
        <w:adjustRightInd/>
        <w:textAlignment w:val="auto"/>
      </w:pPr>
    </w:p>
    <w:p w14:paraId="6E07E26A" w14:textId="77777777" w:rsidR="00377D64" w:rsidRPr="005113C6" w:rsidRDefault="00377D64" w:rsidP="00377D64">
      <w:pPr>
        <w:overflowPunct/>
        <w:autoSpaceDE/>
        <w:autoSpaceDN/>
        <w:adjustRightInd/>
        <w:textAlignment w:val="auto"/>
        <w:rPr>
          <w:sz w:val="18"/>
          <w:szCs w:val="18"/>
        </w:rPr>
      </w:pPr>
      <w:r w:rsidRPr="005113C6">
        <w:rPr>
          <w:sz w:val="18"/>
          <w:szCs w:val="18"/>
        </w:rPr>
        <w:t xml:space="preserve">igus GmbH sviluppa e produce motion plastics. Questi polimeri ad alte prestazioni sono esenti da lubrificazione; migliorano la tecnologia e riducono i costi ovunque ci siano parti in movimento. Nei sistemi di alimentazione, nei cavi da posa mobile, cuscinetti lineari e non e per gli attuatori lineari a vite, igus è leader di mercato a livello mondiale. Impresa a conduzione familiare con sede a Colonia (Germania), igus ha filiali in 31 paesi e conta circa 4.900 dipendenti in tutto il mondo. Nel 2021 igus ha realizzato un fatturato di 961 milioni di euro. igus gestisce i più grandi laboratori di test del settore per poter offrire soluzioni e prodotti innovativi e una maggiore sicurezza per gli utenti. 234.000 articoli sono disponibili a magazzino, la cui durata d'esercizio può essere calcolata online. Negli ultimi anni l'azienda ha continuato ad ampliare la propria attività, creando anche startup interne, per esempio per i cuscinetti a sfere, gli azionamenti robot, il settore della stampa 3D, la piattaforma RBTX per Lean Robotics o per la gamma "smart plastics" di componenti intelligenti per l'Industria 4.0. Tra gli investimenti più significativi in materia ambientale ci sono il programma "chainge" - riciclo di catene portacavi usate - e la partecipazione in un'impresa che mira a produrre petrolio da rifiuti plastici. </w:t>
      </w:r>
    </w:p>
    <w:p w14:paraId="3F85F704" w14:textId="77777777" w:rsidR="00377D64" w:rsidRDefault="00377D64" w:rsidP="00377D64">
      <w:pPr>
        <w:rPr>
          <w:sz w:val="18"/>
        </w:rPr>
      </w:pPr>
    </w:p>
    <w:p w14:paraId="11622DB2" w14:textId="77777777" w:rsidR="00377D64" w:rsidRPr="008C0201" w:rsidRDefault="00377D64" w:rsidP="00377D64">
      <w:pPr>
        <w:rPr>
          <w:sz w:val="18"/>
        </w:rPr>
      </w:pPr>
      <w:r w:rsidRPr="00CC5C7D">
        <w:rPr>
          <w:rFonts w:cs="Arial"/>
          <w:color w:val="BFBFBF"/>
          <w:sz w:val="16"/>
          <w:szCs w:val="16"/>
        </w:rPr>
        <w:t>I termini "igus", “Apiro”, "chainflex", "CFRIP", "conprotect", "CTD",</w:t>
      </w:r>
      <w:r>
        <w:rPr>
          <w:rFonts w:cs="Arial"/>
          <w:color w:val="BFBFBF"/>
          <w:sz w:val="16"/>
          <w:szCs w:val="16"/>
        </w:rPr>
        <w:t xml:space="preserve"> “drygear”,</w:t>
      </w:r>
      <w:r w:rsidRPr="00CC5C7D">
        <w:rPr>
          <w:rFonts w:cs="Arial"/>
          <w:color w:val="BFBFBF"/>
          <w:sz w:val="16"/>
          <w:szCs w:val="16"/>
        </w:rPr>
        <w:t xml:space="preserve"> "drylin", "dry-tech", "dryspin", "easy chain", "e-chain", "e-chain systems", "e-ketten", "e-kettensysteme", "e-skin", </w:t>
      </w:r>
      <w:r>
        <w:rPr>
          <w:rFonts w:cs="Arial"/>
          <w:color w:val="BFBFBF"/>
          <w:sz w:val="16"/>
          <w:szCs w:val="16"/>
        </w:rPr>
        <w:t xml:space="preserve">“e-spool”, </w:t>
      </w:r>
      <w:r w:rsidRPr="00CC5C7D">
        <w:rPr>
          <w:rFonts w:cs="Arial"/>
          <w:color w:val="BFBFBF"/>
          <w:sz w:val="16"/>
          <w:szCs w:val="16"/>
        </w:rPr>
        <w:t xml:space="preserve">"flizz", “ibow”, “igear”, "iglidur", "igubal", “kineKIT”, "manus", "motion plastics", </w:t>
      </w:r>
      <w:r w:rsidRPr="005113C6">
        <w:rPr>
          <w:rFonts w:cs="Arial"/>
          <w:color w:val="BFBFBF"/>
          <w:sz w:val="16"/>
          <w:szCs w:val="16"/>
        </w:rPr>
        <w:t xml:space="preserve">“print2mold”, </w:t>
      </w:r>
      <w:r w:rsidRPr="00CC5C7D">
        <w:rPr>
          <w:rFonts w:cs="Arial"/>
          <w:color w:val="BFBFBF"/>
          <w:sz w:val="16"/>
          <w:szCs w:val="16"/>
        </w:rPr>
        <w:t xml:space="preserve">"pikchain", "plastics for longer life", "readychain", "readycable", “ReBeL”, "speedigus", </w:t>
      </w:r>
      <w:r w:rsidRPr="00893C72">
        <w:rPr>
          <w:rFonts w:cs="Arial"/>
          <w:color w:val="BFBFBF"/>
          <w:sz w:val="16"/>
          <w:szCs w:val="16"/>
        </w:rPr>
        <w:t xml:space="preserve">"tribofilament“, </w:t>
      </w:r>
      <w:r w:rsidRPr="00CC5C7D">
        <w:rPr>
          <w:rFonts w:cs="Arial"/>
          <w:color w:val="BFBFBF"/>
          <w:sz w:val="16"/>
          <w:szCs w:val="16"/>
        </w:rPr>
        <w:t>"triflex", "robolink", "xiro</w:t>
      </w:r>
      <w:r>
        <w:rPr>
          <w:rFonts w:cs="Arial"/>
          <w:color w:val="BFBFBF"/>
          <w:sz w:val="16"/>
          <w:szCs w:val="16"/>
        </w:rPr>
        <w:t>dur</w:t>
      </w:r>
      <w:r w:rsidRPr="00CC5C7D">
        <w:rPr>
          <w:rFonts w:cs="Arial"/>
          <w:color w:val="BFBFBF"/>
          <w:sz w:val="16"/>
          <w:szCs w:val="16"/>
        </w:rPr>
        <w:t>" e "xiros" sono marchi protetti ai sensi delle leggi vigenti sui marchi di fabbrica nella Repubblica Federale Tedesca e in altri paesi, ove applicabile</w:t>
      </w:r>
    </w:p>
    <w:p w14:paraId="40ED3574" w14:textId="77777777" w:rsidR="00BE5B55" w:rsidRDefault="00BE5B55" w:rsidP="00BE5B55"/>
    <w:bookmarkEnd w:id="2"/>
    <w:sectPr w:rsidR="00BE5B55"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AD11" w14:textId="77777777" w:rsidR="00A1550C" w:rsidRDefault="00377D64">
      <w:r>
        <w:separator/>
      </w:r>
    </w:p>
  </w:endnote>
  <w:endnote w:type="continuationSeparator" w:id="0">
    <w:p w14:paraId="4FB8F807" w14:textId="77777777" w:rsidR="00A1550C" w:rsidRDefault="00377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1400" w14:textId="77777777" w:rsidR="000F1248" w:rsidRDefault="00377D64" w:rsidP="000902A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sidR="009B6E35">
      <w:rPr>
        <w:rStyle w:val="Numeropagina"/>
      </w:rPr>
      <w:fldChar w:fldCharType="separate"/>
    </w:r>
    <w:r>
      <w:rPr>
        <w:rStyle w:val="Numeropagina"/>
      </w:rPr>
      <w:fldChar w:fldCharType="end"/>
    </w:r>
  </w:p>
  <w:p w14:paraId="5155117A" w14:textId="77777777" w:rsidR="000F1248" w:rsidRDefault="000F124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BB775B8" w14:textId="77777777" w:rsidR="000F1248" w:rsidRDefault="00377D64" w:rsidP="00744D2B">
        <w:pPr>
          <w:pStyle w:val="Pidipagina"/>
          <w:jc w:val="center"/>
        </w:pPr>
        <w:r>
          <w:rPr>
            <w:color w:val="2B579A"/>
            <w:shd w:val="clear" w:color="auto" w:fill="E6E6E6"/>
          </w:rPr>
          <w:fldChar w:fldCharType="begin"/>
        </w:r>
        <w:r>
          <w:instrText>PAGE   \* MERGEFORMAT</w:instrText>
        </w:r>
        <w:r>
          <w:rPr>
            <w:color w:val="2B579A"/>
            <w:shd w:val="clear" w:color="auto" w:fill="E6E6E6"/>
          </w:rPr>
          <w:fldChar w:fldCharType="separate"/>
        </w:r>
        <w:r w:rsidR="006A661C">
          <w:rPr>
            <w:noProof/>
          </w:rPr>
          <w:t>4</w:t>
        </w:r>
        <w:r>
          <w:rPr>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BD9FD" w14:textId="77777777" w:rsidR="00A1550C" w:rsidRDefault="00377D64">
      <w:r>
        <w:separator/>
      </w:r>
    </w:p>
  </w:footnote>
  <w:footnote w:type="continuationSeparator" w:id="0">
    <w:p w14:paraId="377C001B" w14:textId="77777777" w:rsidR="00A1550C" w:rsidRDefault="00377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2073" w14:textId="77777777" w:rsidR="005829F0" w:rsidRDefault="00377D64">
    <w:pPr>
      <w:pStyle w:val="Intestazione"/>
    </w:pPr>
    <w:r>
      <w:rPr>
        <w:noProof/>
        <w:color w:val="2B579A"/>
        <w:shd w:val="clear" w:color="auto" w:fill="E6E6E6"/>
      </w:rPr>
      <w:drawing>
        <wp:inline distT="0" distB="0" distL="0" distR="0" wp14:anchorId="604E396E" wp14:editId="33FE1285">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D74B" w14:textId="77777777" w:rsidR="00411E58" w:rsidRPr="002007C5" w:rsidRDefault="00377D64" w:rsidP="00411E58">
    <w:pPr>
      <w:pStyle w:val="Intestazione"/>
      <w:tabs>
        <w:tab w:val="clear" w:pos="4536"/>
        <w:tab w:val="clear" w:pos="9072"/>
        <w:tab w:val="right" w:pos="1276"/>
      </w:tabs>
    </w:pPr>
    <w:r w:rsidRPr="000F1248">
      <w:rPr>
        <w:noProof/>
        <w:color w:val="2B579A"/>
        <w:shd w:val="clear" w:color="auto" w:fill="E6E6E6"/>
      </w:rPr>
      <w:drawing>
        <wp:anchor distT="0" distB="0" distL="114300" distR="114300" simplePos="0" relativeHeight="251658240" behindDoc="1" locked="0" layoutInCell="1" allowOverlap="1" wp14:anchorId="35193ED3" wp14:editId="248BFB92">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FF2CB0" w14:textId="77777777" w:rsidR="00411E58" w:rsidRPr="000F1248" w:rsidRDefault="00411E58" w:rsidP="00411E58">
    <w:pPr>
      <w:pStyle w:val="Intestazione"/>
      <w:tabs>
        <w:tab w:val="clear" w:pos="4536"/>
        <w:tab w:val="clear" w:pos="9072"/>
        <w:tab w:val="right" w:pos="1276"/>
      </w:tabs>
    </w:pPr>
  </w:p>
  <w:p w14:paraId="7D6250F9" w14:textId="77777777" w:rsidR="00411E58" w:rsidRPr="002007C5" w:rsidRDefault="00377D64" w:rsidP="00411E58">
    <w:pPr>
      <w:pStyle w:val="Intestazione"/>
      <w:tabs>
        <w:tab w:val="clear" w:pos="4536"/>
        <w:tab w:val="clear" w:pos="9072"/>
        <w:tab w:val="right" w:pos="1276"/>
      </w:tabs>
      <w:rPr>
        <w:b/>
        <w:color w:val="808080"/>
        <w:sz w:val="24"/>
        <w:szCs w:val="24"/>
      </w:rPr>
    </w:pPr>
    <w:r>
      <w:rPr>
        <w:b/>
        <w:color w:val="808080"/>
        <w:sz w:val="24"/>
        <w:szCs w:val="24"/>
      </w:rPr>
      <w:t>COMUNICATO STAMPA</w:t>
    </w:r>
  </w:p>
  <w:p w14:paraId="3FC95605" w14:textId="77777777" w:rsidR="00411E58" w:rsidRDefault="00411E58" w:rsidP="00411E58">
    <w:pPr>
      <w:pStyle w:val="Intestazione"/>
      <w:rPr>
        <w:rStyle w:val="Numeropagina"/>
      </w:rPr>
    </w:pPr>
  </w:p>
  <w:p w14:paraId="29F5D782" w14:textId="77777777" w:rsidR="000F1248" w:rsidRPr="00411E58" w:rsidRDefault="000F1248" w:rsidP="00411E58">
    <w:pPr>
      <w:pStyle w:val="Intestazione"/>
      <w:rPr>
        <w:rStyle w:val="Numeropagin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425"/>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5A82"/>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856"/>
    <w:rsid w:val="001929D9"/>
    <w:rsid w:val="0019353E"/>
    <w:rsid w:val="00193BC6"/>
    <w:rsid w:val="00193C24"/>
    <w:rsid w:val="00193F6D"/>
    <w:rsid w:val="00194227"/>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0C2"/>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5956"/>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21C"/>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77D64"/>
    <w:rsid w:val="0038174B"/>
    <w:rsid w:val="003820A1"/>
    <w:rsid w:val="00382307"/>
    <w:rsid w:val="00383961"/>
    <w:rsid w:val="00384278"/>
    <w:rsid w:val="00384301"/>
    <w:rsid w:val="003851CC"/>
    <w:rsid w:val="0038618C"/>
    <w:rsid w:val="0038675F"/>
    <w:rsid w:val="00386887"/>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283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7F9"/>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68D"/>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13C6"/>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7AE2"/>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7C0"/>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1933"/>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34"/>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36DE"/>
    <w:rsid w:val="006F48BA"/>
    <w:rsid w:val="006F4EC5"/>
    <w:rsid w:val="006F57AA"/>
    <w:rsid w:val="006F5929"/>
    <w:rsid w:val="006F660D"/>
    <w:rsid w:val="006F763B"/>
    <w:rsid w:val="006F7EFD"/>
    <w:rsid w:val="007029AD"/>
    <w:rsid w:val="00703A49"/>
    <w:rsid w:val="00703A6A"/>
    <w:rsid w:val="007043DE"/>
    <w:rsid w:val="00705ABD"/>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089"/>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0EFA"/>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1F0"/>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10D"/>
    <w:rsid w:val="00902B11"/>
    <w:rsid w:val="00902BC6"/>
    <w:rsid w:val="009032EA"/>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35E"/>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2394"/>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6E3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3F0D"/>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550C"/>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256"/>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6CE1"/>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12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06AA"/>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6692"/>
    <w:rsid w:val="00C4710F"/>
    <w:rsid w:val="00C47D0E"/>
    <w:rsid w:val="00C5004C"/>
    <w:rsid w:val="00C5099D"/>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8BE"/>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FCB"/>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D52"/>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42C2"/>
    <w:rsid w:val="00E952D8"/>
    <w:rsid w:val="00E953F5"/>
    <w:rsid w:val="00E961C7"/>
    <w:rsid w:val="00E97647"/>
    <w:rsid w:val="00E97CC8"/>
    <w:rsid w:val="00EA05D7"/>
    <w:rsid w:val="00EA06D1"/>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631"/>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76BC0"/>
    <w:rsid w:val="00F806B2"/>
    <w:rsid w:val="00F8119F"/>
    <w:rsid w:val="00F81973"/>
    <w:rsid w:val="00F839A2"/>
    <w:rsid w:val="00F83E2B"/>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47A"/>
    <w:rsid w:val="00FB45AD"/>
    <w:rsid w:val="00FB497D"/>
    <w:rsid w:val="00FB53FA"/>
    <w:rsid w:val="00FB5646"/>
    <w:rsid w:val="00FB6851"/>
    <w:rsid w:val="00FB6CF5"/>
    <w:rsid w:val="00FB72CD"/>
    <w:rsid w:val="00FC0873"/>
    <w:rsid w:val="00FC0D65"/>
    <w:rsid w:val="00FC13C7"/>
    <w:rsid w:val="00FC2858"/>
    <w:rsid w:val="00FC4015"/>
    <w:rsid w:val="00FC4A6B"/>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FBF"/>
    <w:rsid w:val="00FF4722"/>
    <w:rsid w:val="00FF4CBB"/>
    <w:rsid w:val="00FF51A1"/>
    <w:rsid w:val="00FF55FE"/>
    <w:rsid w:val="00FF5FEC"/>
    <w:rsid w:val="00FF6376"/>
    <w:rsid w:val="00FF639A"/>
    <w:rsid w:val="00FF73D8"/>
    <w:rsid w:val="00FF742E"/>
    <w:rsid w:val="00FF75A5"/>
    <w:rsid w:val="294B581F"/>
    <w:rsid w:val="4506E6A3"/>
    <w:rsid w:val="48EE8259"/>
    <w:rsid w:val="54AF6F3D"/>
    <w:rsid w:val="585C98B5"/>
    <w:rsid w:val="67CF3F55"/>
    <w:rsid w:val="736906EA"/>
    <w:rsid w:val="7538BBF1"/>
    <w:rsid w:val="792057A7"/>
    <w:rsid w:val="7ABC280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A42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e">
    <w:name w:val="Normal"/>
    <w:qFormat/>
    <w:rsid w:val="00D94DA1"/>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link w:val="Titolo1Carattere"/>
    <w:qFormat/>
    <w:pPr>
      <w:keepNext/>
      <w:outlineLvl w:val="0"/>
    </w:pPr>
    <w:rPr>
      <w:b/>
      <w:sz w:val="24"/>
      <w:u w:val="single"/>
    </w:rPr>
  </w:style>
  <w:style w:type="paragraph" w:styleId="Titolo2">
    <w:name w:val="heading 2"/>
    <w:basedOn w:val="Normale"/>
    <w:next w:val="Normale"/>
    <w:qFormat/>
    <w:pPr>
      <w:widowControl w:val="0"/>
      <w:spacing w:before="120" w:after="120"/>
      <w:outlineLvl w:val="1"/>
    </w:pPr>
    <w:rPr>
      <w:noProof/>
      <w:sz w:val="24"/>
    </w:rPr>
  </w:style>
  <w:style w:type="paragraph" w:styleId="Titolo3">
    <w:name w:val="heading 3"/>
    <w:basedOn w:val="Normale"/>
    <w:next w:val="Normale"/>
    <w:qFormat/>
    <w:pPr>
      <w:keepNext/>
      <w:spacing w:before="240" w:after="60"/>
      <w:outlineLvl w:val="2"/>
    </w:pPr>
    <w:rPr>
      <w:b/>
      <w:sz w:val="26"/>
    </w:rPr>
  </w:style>
  <w:style w:type="paragraph" w:styleId="Titolo4">
    <w:name w:val="heading 4"/>
    <w:basedOn w:val="Normale"/>
    <w:next w:val="Normale"/>
    <w:qFormat/>
    <w:pPr>
      <w:keepNext/>
      <w:outlineLvl w:val="3"/>
    </w:pPr>
    <w:rPr>
      <w:b/>
      <w:sz w:val="24"/>
    </w:rPr>
  </w:style>
  <w:style w:type="paragraph" w:styleId="Titolo5">
    <w:name w:val="heading 5"/>
    <w:basedOn w:val="Normale"/>
    <w:next w:val="Normale"/>
    <w:qFormat/>
    <w:pPr>
      <w:keepNext/>
      <w:outlineLvl w:val="4"/>
    </w:pPr>
    <w:rPr>
      <w:b/>
      <w:sz w:val="32"/>
    </w:rPr>
  </w:style>
  <w:style w:type="paragraph" w:styleId="Titolo6">
    <w:name w:val="heading 6"/>
    <w:basedOn w:val="Normale"/>
    <w:next w:val="Normale"/>
    <w:qFormat/>
    <w:pPr>
      <w:keepNext/>
      <w:outlineLvl w:val="5"/>
    </w:pPr>
    <w:rPr>
      <w:b/>
    </w:rPr>
  </w:style>
  <w:style w:type="paragraph" w:styleId="Titolo7">
    <w:name w:val="heading 7"/>
    <w:basedOn w:val="Normale"/>
    <w:next w:val="Normale"/>
    <w:qFormat/>
    <w:pPr>
      <w:keepNext/>
      <w:widowControl w:val="0"/>
      <w:tabs>
        <w:tab w:val="left" w:pos="7938"/>
      </w:tabs>
      <w:ind w:right="2380"/>
      <w:outlineLvl w:val="6"/>
    </w:pPr>
    <w:rPr>
      <w:b/>
    </w:rPr>
  </w:style>
  <w:style w:type="paragraph" w:styleId="Titolo8">
    <w:name w:val="heading 8"/>
    <w:basedOn w:val="Normale"/>
    <w:next w:val="Normale"/>
    <w:qFormat/>
    <w:pPr>
      <w:keepNext/>
      <w:spacing w:line="300" w:lineRule="exact"/>
      <w:ind w:right="-28"/>
      <w:outlineLvl w:val="7"/>
    </w:pPr>
    <w:rPr>
      <w:b/>
      <w:bCs/>
    </w:rPr>
  </w:style>
  <w:style w:type="paragraph" w:styleId="Titolo9">
    <w:name w:val="heading 9"/>
    <w:basedOn w:val="Normale"/>
    <w:next w:val="Normale"/>
    <w:qFormat/>
    <w:pPr>
      <w:keepNext/>
      <w:widowControl w:val="0"/>
      <w:outlineLvl w:val="8"/>
    </w:pPr>
    <w:rPr>
      <w:b/>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customStyle="1" w:styleId="Textkrper21">
    <w:name w:val="Textkörper 21"/>
    <w:basedOn w:val="Normale"/>
    <w:rPr>
      <w:b/>
      <w:i/>
    </w:rPr>
  </w:style>
  <w:style w:type="paragraph" w:customStyle="1" w:styleId="Blocktext1">
    <w:name w:val="Blocktext1"/>
    <w:basedOn w:val="Normale"/>
    <w:pPr>
      <w:widowControl w:val="0"/>
      <w:spacing w:line="240" w:lineRule="atLeast"/>
      <w:ind w:left="23" w:right="612"/>
    </w:pPr>
    <w:rPr>
      <w:noProof/>
      <w:sz w:val="18"/>
    </w:rPr>
  </w:style>
  <w:style w:type="paragraph" w:customStyle="1" w:styleId="Textkrper31">
    <w:name w:val="Textkörper 31"/>
    <w:basedOn w:val="Normale"/>
    <w:pPr>
      <w:tabs>
        <w:tab w:val="left" w:pos="7371"/>
      </w:tabs>
      <w:spacing w:line="360" w:lineRule="auto"/>
      <w:ind w:right="2408"/>
    </w:pPr>
  </w:style>
  <w:style w:type="paragraph" w:styleId="Corpotesto">
    <w:name w:val="Body Text"/>
    <w:basedOn w:val="Normale"/>
    <w:rPr>
      <w:sz w:val="20"/>
    </w:rPr>
  </w:style>
  <w:style w:type="paragraph" w:customStyle="1" w:styleId="NurText1">
    <w:name w:val="Nur Text1"/>
    <w:basedOn w:val="Normale"/>
    <w:rPr>
      <w:rFonts w:ascii="Courier New" w:hAnsi="Courier New"/>
      <w:sz w:val="20"/>
    </w:rPr>
  </w:style>
  <w:style w:type="paragraph" w:styleId="Testonotaapidipagina">
    <w:name w:val="footnote text"/>
    <w:basedOn w:val="Normale"/>
    <w:semiHidden/>
    <w:rPr>
      <w:sz w:val="20"/>
    </w:rPr>
  </w:style>
  <w:style w:type="character" w:styleId="Rimandonotaapidipagina">
    <w:name w:val="footnote reference"/>
    <w:semiHidden/>
    <w:rPr>
      <w:vertAlign w:val="superscript"/>
    </w:rPr>
  </w:style>
  <w:style w:type="paragraph" w:customStyle="1" w:styleId="Sprechblasentext1">
    <w:name w:val="Sprechblasentext1"/>
    <w:basedOn w:val="Normale"/>
    <w:rPr>
      <w:rFonts w:ascii="Tahoma" w:hAnsi="Tahoma"/>
      <w:sz w:val="16"/>
    </w:rPr>
  </w:style>
  <w:style w:type="paragraph" w:styleId="Corpodeltesto2">
    <w:name w:val="Body Text 2"/>
    <w:basedOn w:val="Normale"/>
    <w:pPr>
      <w:spacing w:line="300" w:lineRule="exact"/>
      <w:ind w:right="-28"/>
    </w:pPr>
  </w:style>
  <w:style w:type="character" w:styleId="Collegamentoipertestuale">
    <w:name w:val="Hyperlink"/>
    <w:rsid w:val="004F67F1"/>
    <w:rPr>
      <w:color w:val="0000FF"/>
      <w:u w:val="single"/>
    </w:rPr>
  </w:style>
  <w:style w:type="paragraph" w:styleId="Testofumetto">
    <w:name w:val="Balloon Text"/>
    <w:basedOn w:val="Normale"/>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dipaginaCarattere">
    <w:name w:val="Piè di pagina Carattere"/>
    <w:basedOn w:val="Carpredefinitoparagrafo"/>
    <w:link w:val="Pidipagina"/>
    <w:uiPriority w:val="99"/>
    <w:rsid w:val="00744D2B"/>
    <w:rPr>
      <w:rFonts w:ascii="Arial" w:hAnsi="Arial"/>
      <w:sz w:val="22"/>
    </w:rPr>
  </w:style>
  <w:style w:type="character" w:customStyle="1" w:styleId="Titolo1Carattere">
    <w:name w:val="Titolo 1 Carattere"/>
    <w:basedOn w:val="Carpredefinitoparagrafo"/>
    <w:link w:val="Titolo1"/>
    <w:rsid w:val="006220DA"/>
    <w:rPr>
      <w:rFonts w:ascii="Arial" w:hAnsi="Arial"/>
      <w:b/>
      <w:sz w:val="24"/>
      <w:u w:val="single"/>
    </w:rPr>
  </w:style>
  <w:style w:type="character" w:customStyle="1" w:styleId="NichtaufgelsteErwhnung1">
    <w:name w:val="Nicht aufgelöste Erwähnung1"/>
    <w:basedOn w:val="Carpredefinitoparagrafo"/>
    <w:uiPriority w:val="99"/>
    <w:semiHidden/>
    <w:unhideWhenUsed/>
    <w:rsid w:val="008D11EA"/>
    <w:rPr>
      <w:color w:val="605E5C"/>
      <w:shd w:val="clear" w:color="auto" w:fill="E1DFDD"/>
    </w:rPr>
  </w:style>
  <w:style w:type="character" w:styleId="Collegamentovisitato">
    <w:name w:val="FollowedHyperlink"/>
    <w:basedOn w:val="Carpredefinitoparagrafo"/>
    <w:rsid w:val="005C4FD5"/>
    <w:rPr>
      <w:color w:val="954F72" w:themeColor="followedHyperlink"/>
      <w:u w:val="single"/>
    </w:rPr>
  </w:style>
  <w:style w:type="character" w:customStyle="1" w:styleId="normaltextrun">
    <w:name w:val="normaltextrun"/>
    <w:basedOn w:val="Carpredefinitoparagrafo"/>
    <w:rsid w:val="00824AAB"/>
  </w:style>
  <w:style w:type="character" w:customStyle="1" w:styleId="eop">
    <w:name w:val="eop"/>
    <w:basedOn w:val="Carpredefinitoparagrafo"/>
    <w:rsid w:val="00824AAB"/>
  </w:style>
  <w:style w:type="paragraph" w:styleId="Testocommento">
    <w:name w:val="annotation text"/>
    <w:basedOn w:val="Normale"/>
    <w:link w:val="TestocommentoCarattere"/>
    <w:rPr>
      <w:sz w:val="20"/>
    </w:rPr>
  </w:style>
  <w:style w:type="character" w:customStyle="1" w:styleId="TestocommentoCarattere">
    <w:name w:val="Testo commento Carattere"/>
    <w:basedOn w:val="Carpredefinitoparagrafo"/>
    <w:link w:val="Testocommento"/>
    <w:rPr>
      <w:rFonts w:ascii="Arial" w:hAnsi="Arial"/>
    </w:rPr>
  </w:style>
  <w:style w:type="character" w:styleId="Rimandocommento">
    <w:name w:val="annotation reference"/>
    <w:basedOn w:val="Carpredefinitoparagrafo"/>
    <w:rPr>
      <w:sz w:val="16"/>
      <w:szCs w:val="16"/>
    </w:rPr>
  </w:style>
  <w:style w:type="character" w:customStyle="1" w:styleId="Erwhnung1">
    <w:name w:val="Erwähnung1"/>
    <w:basedOn w:val="Carpredefinitoparagrafo"/>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lyve@igus.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eu/pres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gus.it/press" TargetMode="External"/><Relationship Id="rId4" Type="http://schemas.openxmlformats.org/officeDocument/2006/relationships/webSettings" Target="webSettings.xml"/><Relationship Id="rId9" Type="http://schemas.openxmlformats.org/officeDocument/2006/relationships/hyperlink" Target="mailto:aheinzelmann@igu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6082</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4</cp:revision>
  <cp:lastPrinted>2013-04-16T09:13:00Z</cp:lastPrinted>
  <dcterms:created xsi:type="dcterms:W3CDTF">2022-10-12T10:13:00Z</dcterms:created>
  <dcterms:modified xsi:type="dcterms:W3CDTF">2023-01-16T16:42:00Z</dcterms:modified>
</cp:coreProperties>
</file>