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4AEE" w14:textId="59F8FCB3" w:rsidR="009E7CB0" w:rsidRPr="00616937" w:rsidRDefault="009E7CB0" w:rsidP="00F1692C">
      <w:pPr>
        <w:spacing w:line="360" w:lineRule="auto"/>
        <w:ind w:right="-30"/>
        <w:jc w:val="left"/>
        <w:rPr>
          <w:b/>
          <w:sz w:val="34"/>
          <w:szCs w:val="34"/>
          <w:lang w:val="it-IT"/>
        </w:rPr>
      </w:pPr>
      <w:bookmarkStart w:id="0" w:name="_Hlk46405596"/>
      <w:bookmarkStart w:id="1" w:name="_Hlk46405844"/>
      <w:bookmarkStart w:id="2" w:name="OLE_LINK1"/>
      <w:bookmarkStart w:id="3" w:name="_Hlk526413990"/>
      <w:r w:rsidRPr="00616937">
        <w:rPr>
          <w:b/>
          <w:sz w:val="34"/>
          <w:szCs w:val="34"/>
          <w:lang w:val="it-IT"/>
        </w:rPr>
        <w:t>Nuovi rulli blu igus - conformi FDA per velocità molto elevate</w:t>
      </w:r>
    </w:p>
    <w:bookmarkEnd w:id="0"/>
    <w:p w14:paraId="09015671" w14:textId="0662B416" w:rsidR="00F1692C" w:rsidRPr="00616937" w:rsidRDefault="00076CF9" w:rsidP="00F1692C">
      <w:pPr>
        <w:spacing w:line="360" w:lineRule="auto"/>
        <w:ind w:right="-30"/>
        <w:rPr>
          <w:b/>
          <w:sz w:val="24"/>
          <w:szCs w:val="24"/>
          <w:lang w:val="it-IT"/>
        </w:rPr>
      </w:pPr>
      <w:r w:rsidRPr="00616937">
        <w:rPr>
          <w:b/>
          <w:sz w:val="24"/>
          <w:szCs w:val="24"/>
          <w:lang w:val="it-IT"/>
        </w:rPr>
        <w:t>I rulli realizzati con il nuovo polimero ad alte prestazioni iglidur A250 permettono di movimentare gli alimenti in modo veloce e affidabile sui nastri trasportatori</w:t>
      </w:r>
    </w:p>
    <w:bookmarkEnd w:id="1"/>
    <w:p w14:paraId="135DD6A4" w14:textId="77777777" w:rsidR="00F1692C" w:rsidRPr="00616937" w:rsidRDefault="00F1692C" w:rsidP="00F1692C">
      <w:pPr>
        <w:spacing w:line="360" w:lineRule="auto"/>
        <w:ind w:right="-30"/>
        <w:rPr>
          <w:b/>
          <w:lang w:val="it-IT"/>
        </w:rPr>
      </w:pPr>
    </w:p>
    <w:p w14:paraId="11FFFDCA" w14:textId="6D7BBD96" w:rsidR="00F1692C" w:rsidRPr="00616937" w:rsidRDefault="00846BA1" w:rsidP="00F1692C">
      <w:pPr>
        <w:spacing w:line="360" w:lineRule="auto"/>
        <w:rPr>
          <w:b/>
          <w:lang w:val="it-IT"/>
        </w:rPr>
      </w:pPr>
      <w:r w:rsidRPr="00616937">
        <w:rPr>
          <w:b/>
          <w:lang w:val="it-IT"/>
        </w:rPr>
        <w:t xml:space="preserve">igus ha sviluppato - appositamente per il settore alimentare - una nuova plastica ad alte prestazioni. Con iglidur A250 lo specialista delle </w:t>
      </w:r>
      <w:proofErr w:type="spellStart"/>
      <w:r w:rsidRPr="00616937">
        <w:rPr>
          <w:b/>
          <w:lang w:val="it-IT"/>
        </w:rPr>
        <w:t>motion</w:t>
      </w:r>
      <w:proofErr w:type="spellEnd"/>
      <w:r w:rsidRPr="00616937">
        <w:rPr>
          <w:b/>
          <w:lang w:val="it-IT"/>
        </w:rPr>
        <w:t xml:space="preserve"> plastics continua ad ampliare la sua gamma di rullini. Questo nuovo tribo-polimero blu, rilevabile visivamente e conforme alle normative FDA e UE, permette di raggiungere velocità del nastro fino a 1m/s, senza usura.</w:t>
      </w:r>
    </w:p>
    <w:bookmarkEnd w:id="2"/>
    <w:p w14:paraId="24B7E84E" w14:textId="77777777" w:rsidR="00846BA1" w:rsidRPr="00616937" w:rsidRDefault="00846BA1" w:rsidP="00846BA1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shd w:val="clear" w:color="auto" w:fill="FFFFFF"/>
          <w:lang w:val="it-IT"/>
        </w:rPr>
      </w:pPr>
    </w:p>
    <w:p w14:paraId="46BFE135" w14:textId="652E1793" w:rsidR="00B227B6" w:rsidRPr="00616937" w:rsidRDefault="00846BA1" w:rsidP="00231299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shd w:val="clear" w:color="auto" w:fill="FFFFFF"/>
          <w:lang w:val="it-IT"/>
        </w:rPr>
      </w:pPr>
      <w:r w:rsidRPr="00616937">
        <w:rPr>
          <w:rFonts w:cs="Arial"/>
          <w:szCs w:val="22"/>
          <w:lang w:val="it-IT"/>
        </w:rPr>
        <w:t xml:space="preserve">I crescenti requisiti di produttività nell'industria alimentare comportano un costante aumento delle velocità degli impianti e - di conseguenza - anche delle sollecitazioni sui componenti delle macchine. Una sfida che riguarda anche i rullini, quei componenti che guidano i nastri ad esempio nella produzione di paste </w:t>
      </w:r>
      <w:proofErr w:type="gramStart"/>
      <w:r w:rsidRPr="00616937">
        <w:rPr>
          <w:rFonts w:cs="Arial"/>
          <w:szCs w:val="22"/>
          <w:lang w:val="it-IT"/>
        </w:rPr>
        <w:t>alimentari..</w:t>
      </w:r>
      <w:proofErr w:type="gramEnd"/>
      <w:r w:rsidRPr="00616937">
        <w:rPr>
          <w:rFonts w:cs="Arial"/>
          <w:szCs w:val="22"/>
          <w:lang w:val="it-IT"/>
        </w:rPr>
        <w:t xml:space="preserve"> Ed è proprio per questo specifico tipo di applicazione che igus -basandosi sui suoi 50 anni di esperienza nella tecnologia dei cuscinetti - ha sviluppato un nuovo materiale. "Con questo innovativo polimero iglidur A250, abbiamo introdotto nella gamma una plastica che soddisfa i severi requisiti di igiene del regolamento FDA e delle normative UE10/2011 e che sono affidabili anche con le velocità elevate dei nastri", spiega Lars Braun, responsabile dei settori industriali Food e Packaging presso igus GmbH. La plastica ad alte prestazioni è, quindi, ideale per i questi rullini. </w:t>
      </w:r>
      <w:r w:rsidRPr="00616937">
        <w:rPr>
          <w:rFonts w:cs="Arial"/>
          <w:szCs w:val="22"/>
          <w:shd w:val="clear" w:color="auto" w:fill="FFFFFF"/>
          <w:lang w:val="it-IT"/>
        </w:rPr>
        <w:t>Grazie al loro basso coefficiente di attrito, i nuovi rulli in iglidur A250 necessitano di una potenza di azionamento ridotta. Come tutti i tecnopolimeri iglidur, anche l'iglidur A250 è esente da lubrificazione esterna, resistente a polvere e sporco e facile da pulire. Infine, grazie al colore blu, il materiale è rilevabile. La durata d'esercizio e la resistenza all'usura del nuovo polimero sono state messe alla prova nel laboratorio aziendale di 3.800 metri quadrati. In occasione di questi test, è stato messo in evidenza che l'iglidur A250 - per le velocità più elevate del nastro - dura fino a 10 volte tanto quanto materiali igus conformi FDA.</w:t>
      </w:r>
    </w:p>
    <w:p w14:paraId="0622A536" w14:textId="3F2516CF" w:rsidR="00231299" w:rsidRPr="00616937" w:rsidRDefault="00231299" w:rsidP="00231299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 w:val="21"/>
          <w:szCs w:val="21"/>
          <w:shd w:val="clear" w:color="auto" w:fill="FFFFFF"/>
          <w:lang w:val="it-IT"/>
        </w:rPr>
      </w:pPr>
    </w:p>
    <w:p w14:paraId="0CE8CBA9" w14:textId="4EA0FC73" w:rsidR="00706E58" w:rsidRDefault="00706E58" w:rsidP="00231299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 w:val="21"/>
          <w:szCs w:val="21"/>
          <w:shd w:val="clear" w:color="auto" w:fill="FFFFFF"/>
          <w:lang w:val="it-IT"/>
        </w:rPr>
      </w:pPr>
    </w:p>
    <w:p w14:paraId="1101B39A" w14:textId="77777777" w:rsidR="00616937" w:rsidRPr="00616937" w:rsidRDefault="00616937" w:rsidP="00231299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 w:val="21"/>
          <w:szCs w:val="21"/>
          <w:shd w:val="clear" w:color="auto" w:fill="FFFFFF"/>
          <w:lang w:val="it-IT"/>
        </w:rPr>
      </w:pPr>
    </w:p>
    <w:p w14:paraId="4A2F7656" w14:textId="77777777" w:rsidR="00297DAB" w:rsidRPr="00616937" w:rsidRDefault="00297DAB" w:rsidP="00846BA1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cs="Arial"/>
          <w:b/>
          <w:bCs/>
          <w:szCs w:val="22"/>
          <w:shd w:val="clear" w:color="auto" w:fill="FFFFFF"/>
          <w:lang w:val="it-IT"/>
        </w:rPr>
      </w:pPr>
      <w:r w:rsidRPr="00616937">
        <w:rPr>
          <w:rFonts w:cs="Arial"/>
          <w:b/>
          <w:bCs/>
          <w:szCs w:val="22"/>
          <w:shd w:val="clear" w:color="auto" w:fill="FFFFFF"/>
          <w:lang w:val="it-IT"/>
        </w:rPr>
        <w:lastRenderedPageBreak/>
        <w:t>Rullini per movimentazioni sicure</w:t>
      </w:r>
    </w:p>
    <w:p w14:paraId="19DB910B" w14:textId="280BE50D" w:rsidR="00AB0D1C" w:rsidRPr="00616937" w:rsidRDefault="00297DAB" w:rsidP="00CB6805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shd w:val="clear" w:color="auto" w:fill="FFFFFF"/>
          <w:lang w:val="it-IT"/>
        </w:rPr>
      </w:pPr>
      <w:r w:rsidRPr="00616937">
        <w:rPr>
          <w:rFonts w:cs="Arial"/>
          <w:szCs w:val="22"/>
          <w:shd w:val="clear" w:color="auto" w:fill="FFFFFF"/>
          <w:lang w:val="it-IT"/>
        </w:rPr>
        <w:t xml:space="preserve">I rullini nei vari polimeri iglidur rappresentano - da anni - una soluzione prediletta dagli operatori del settore alimentare e packaging, in particolare nelle penne dei nastri trasportatori con raggi estremamente compatti. In genere, nel punto di collegamento di due nastri trasportatori per prodotti particolarmente piccoli, a causa dei raggi dei rulli di guida, tra i nastri si crea una luce. Un vero problema in particolare per la movimentazione delle paste alimentari crude per la confezione di brioche, biscotti o torte. </w:t>
      </w:r>
      <w:proofErr w:type="gramStart"/>
      <w:r w:rsidRPr="00616937">
        <w:rPr>
          <w:rFonts w:cs="Arial"/>
          <w:szCs w:val="22"/>
          <w:shd w:val="clear" w:color="auto" w:fill="FFFFFF"/>
          <w:lang w:val="it-IT"/>
        </w:rPr>
        <w:t>E'</w:t>
      </w:r>
      <w:proofErr w:type="gramEnd"/>
      <w:r w:rsidRPr="00616937">
        <w:rPr>
          <w:rFonts w:cs="Arial"/>
          <w:szCs w:val="22"/>
          <w:shd w:val="clear" w:color="auto" w:fill="FFFFFF"/>
          <w:lang w:val="it-IT"/>
        </w:rPr>
        <w:t xml:space="preserve"> facile infatti che questi prodotti cadano nella fessura tra i nastri trasportatori. Per un passaggio sicuro dei prodotti da un nastro all'altro, è necessario che i raggi di rotazione tra i nastri delle linee siano ridotti. Qui entrano in gioco i rullini, che sono compatti e guidano i nastri in modo sicuro. Oltre a iglidur A250, il programma di rullini di igus comprende anche i materiali H1, P210 e altre soluzioni per uso alimentare, quali A180 e A350.</w:t>
      </w:r>
    </w:p>
    <w:p w14:paraId="175817A2" w14:textId="77777777" w:rsidR="00CB6805" w:rsidRPr="00616937" w:rsidRDefault="00CB6805" w:rsidP="00CB6805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shd w:val="clear" w:color="auto" w:fill="FFFFFF"/>
          <w:lang w:val="it-IT"/>
        </w:rPr>
      </w:pPr>
    </w:p>
    <w:p w14:paraId="298F6404" w14:textId="77777777" w:rsidR="00CB6805" w:rsidRPr="00616937" w:rsidRDefault="00CB6805" w:rsidP="00CB6805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shd w:val="clear" w:color="auto" w:fill="FFFFFF"/>
          <w:lang w:val="it-IT"/>
        </w:rPr>
      </w:pPr>
    </w:p>
    <w:p w14:paraId="04DA0893" w14:textId="25F14CA2" w:rsidR="00AB0D1C" w:rsidRPr="007E3E94" w:rsidRDefault="00AB0D1C" w:rsidP="00AB0D1C">
      <w:pPr>
        <w:suppressAutoHyphens/>
        <w:spacing w:line="360" w:lineRule="auto"/>
        <w:rPr>
          <w:b/>
        </w:rPr>
      </w:pPr>
      <w:proofErr w:type="spellStart"/>
      <w:r>
        <w:rPr>
          <w:b/>
        </w:rPr>
        <w:t>Didascalia</w:t>
      </w:r>
      <w:proofErr w:type="spellEnd"/>
      <w:r>
        <w:rPr>
          <w:b/>
        </w:rPr>
        <w:t>:</w:t>
      </w:r>
    </w:p>
    <w:p w14:paraId="3B87A0DB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5D32C6E7" w14:textId="6E11EBF1" w:rsidR="00AB0D1C" w:rsidRPr="007E3E94" w:rsidRDefault="00AD19A6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6751FDD" wp14:editId="5DE9B9DB">
            <wp:extent cx="3213079" cy="2038350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51" cy="20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617E" w14:textId="1FC56FC8" w:rsidR="00AB0D1C" w:rsidRPr="00616937" w:rsidRDefault="00AB0D1C" w:rsidP="00AB0D1C">
      <w:pPr>
        <w:suppressAutoHyphens/>
        <w:spacing w:line="360" w:lineRule="auto"/>
        <w:rPr>
          <w:rFonts w:cs="Arial"/>
          <w:b/>
          <w:szCs w:val="22"/>
          <w:lang w:val="it-IT"/>
        </w:rPr>
      </w:pPr>
      <w:r w:rsidRPr="00616937">
        <w:rPr>
          <w:rFonts w:cs="Arial"/>
          <w:b/>
          <w:szCs w:val="22"/>
          <w:lang w:val="it-IT"/>
        </w:rPr>
        <w:t>Foto PM3720-1</w:t>
      </w:r>
    </w:p>
    <w:p w14:paraId="6979BC85" w14:textId="0953DD09" w:rsidR="00AB0D1C" w:rsidRDefault="00AD19A6" w:rsidP="00AB0D1C">
      <w:pPr>
        <w:suppressAutoHyphens/>
        <w:spacing w:line="360" w:lineRule="auto"/>
      </w:pPr>
      <w:r w:rsidRPr="00616937">
        <w:rPr>
          <w:lang w:val="it-IT"/>
        </w:rPr>
        <w:t xml:space="preserve">Il nuovo polimero conforme FDA iglidur A250 è appositamente pensato per l'impiego nei rullini e resiste anche a velocità del nastro elevate.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71535DAF" w14:textId="263E045A" w:rsidR="00616937" w:rsidRDefault="00616937" w:rsidP="00AB0D1C">
      <w:pPr>
        <w:suppressAutoHyphens/>
        <w:spacing w:line="360" w:lineRule="auto"/>
      </w:pPr>
    </w:p>
    <w:p w14:paraId="3439BB40" w14:textId="25D155D3" w:rsidR="00616937" w:rsidRDefault="00616937" w:rsidP="00AB0D1C">
      <w:pPr>
        <w:suppressAutoHyphens/>
        <w:spacing w:line="360" w:lineRule="auto"/>
      </w:pPr>
    </w:p>
    <w:p w14:paraId="6AD655BE" w14:textId="3BA44EEA" w:rsidR="00616937" w:rsidRDefault="00616937" w:rsidP="00AB0D1C">
      <w:pPr>
        <w:suppressAutoHyphens/>
        <w:spacing w:line="360" w:lineRule="auto"/>
      </w:pPr>
    </w:p>
    <w:p w14:paraId="29742846" w14:textId="77777777" w:rsidR="00616937" w:rsidRPr="007E3E94" w:rsidRDefault="00616937" w:rsidP="00AB0D1C">
      <w:pPr>
        <w:suppressAutoHyphens/>
        <w:spacing w:line="360" w:lineRule="auto"/>
      </w:pPr>
      <w:bookmarkStart w:id="4" w:name="_GoBack"/>
      <w:bookmarkEnd w:id="4"/>
    </w:p>
    <w:p w14:paraId="48AFFAB1" w14:textId="18B04185" w:rsidR="00AB0D1C" w:rsidRDefault="00AB0D1C" w:rsidP="00AB0D1C">
      <w:pPr>
        <w:suppressAutoHyphens/>
        <w:spacing w:line="360" w:lineRule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616937" w:rsidRPr="006E5C73" w14:paraId="557D72D9" w14:textId="77777777" w:rsidTr="00856D5B">
        <w:tc>
          <w:tcPr>
            <w:tcW w:w="3402" w:type="dxa"/>
          </w:tcPr>
          <w:p w14:paraId="4EA22B0C" w14:textId="77777777" w:rsidR="00616937" w:rsidRPr="000C72AA" w:rsidRDefault="00616937" w:rsidP="00856D5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3E5A51B6" w14:textId="77777777" w:rsidR="00616937" w:rsidRPr="00975D33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29FD919A" w14:textId="77777777" w:rsidR="00616937" w:rsidRPr="00075987" w:rsidRDefault="00616937" w:rsidP="00856D5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7FC79CA7" w14:textId="77777777" w:rsidR="00616937" w:rsidRPr="006D01BC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27D1BF76" w14:textId="77777777" w:rsidR="00616937" w:rsidRPr="0074672A" w:rsidRDefault="00616937" w:rsidP="00856D5B">
            <w:pPr>
              <w:rPr>
                <w:sz w:val="18"/>
                <w:lang w:val="en-US"/>
              </w:rPr>
            </w:pPr>
          </w:p>
          <w:p w14:paraId="34AAD108" w14:textId="77777777" w:rsidR="00616937" w:rsidRPr="00075987" w:rsidRDefault="00616937" w:rsidP="00856D5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1821FE78" w14:textId="77777777" w:rsidR="00616937" w:rsidRPr="006D01BC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6B2BFDE9" w14:textId="77777777" w:rsidR="00616937" w:rsidRPr="0074672A" w:rsidRDefault="00616937" w:rsidP="00856D5B">
            <w:pPr>
              <w:rPr>
                <w:sz w:val="18"/>
                <w:lang w:val="en-GB"/>
              </w:rPr>
            </w:pPr>
          </w:p>
          <w:p w14:paraId="11B8B5F4" w14:textId="77777777" w:rsidR="00616937" w:rsidRPr="0074672A" w:rsidRDefault="00616937" w:rsidP="00856D5B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7629111A" w14:textId="77777777" w:rsidR="00616937" w:rsidRPr="00075987" w:rsidRDefault="00616937" w:rsidP="00856D5B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20820CE1" w14:textId="77777777" w:rsidR="00616937" w:rsidRPr="00075987" w:rsidRDefault="00616937" w:rsidP="00856D5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3834E616" w14:textId="77777777" w:rsidR="00616937" w:rsidRPr="00075987" w:rsidRDefault="00616937" w:rsidP="00856D5B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606BA55E" w14:textId="77777777" w:rsidR="00616937" w:rsidRPr="00D75861" w:rsidRDefault="00616937" w:rsidP="00856D5B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1CB3FD03" w14:textId="77777777" w:rsidR="00616937" w:rsidRDefault="00616937" w:rsidP="00856D5B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3FFE2B37" w14:textId="77777777" w:rsidR="00616937" w:rsidRPr="00D75861" w:rsidRDefault="00616937" w:rsidP="00856D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4CCAFA1" w14:textId="77777777" w:rsidR="00616937" w:rsidRDefault="00616937" w:rsidP="00856D5B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0B7A7461" w14:textId="77777777" w:rsidR="00616937" w:rsidRDefault="00616937" w:rsidP="00856D5B">
            <w:pPr>
              <w:rPr>
                <w:b/>
                <w:sz w:val="18"/>
                <w:szCs w:val="18"/>
                <w:lang w:val="it-IT"/>
              </w:rPr>
            </w:pPr>
          </w:p>
          <w:p w14:paraId="73CF6C40" w14:textId="77777777" w:rsidR="00616937" w:rsidRDefault="00616937" w:rsidP="00856D5B">
            <w:pPr>
              <w:rPr>
                <w:b/>
                <w:sz w:val="18"/>
                <w:szCs w:val="18"/>
                <w:lang w:val="it-IT"/>
              </w:rPr>
            </w:pPr>
          </w:p>
          <w:p w14:paraId="7778CA3C" w14:textId="77777777" w:rsidR="00616937" w:rsidRDefault="00616937" w:rsidP="00856D5B">
            <w:pPr>
              <w:rPr>
                <w:b/>
                <w:sz w:val="18"/>
                <w:szCs w:val="18"/>
                <w:lang w:val="it-IT"/>
              </w:rPr>
            </w:pPr>
          </w:p>
          <w:p w14:paraId="6FF34AB8" w14:textId="77777777" w:rsidR="00616937" w:rsidRPr="000C72AA" w:rsidRDefault="00616937" w:rsidP="00856D5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63865679" w14:textId="77777777" w:rsidR="00616937" w:rsidRDefault="00616937" w:rsidP="00856D5B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3B053DF" w14:textId="77777777" w:rsidR="00616937" w:rsidRPr="00616937" w:rsidRDefault="00616937" w:rsidP="00856D5B">
            <w:pPr>
              <w:rPr>
                <w:rFonts w:cs="Arial"/>
                <w:sz w:val="18"/>
                <w:szCs w:val="18"/>
                <w:lang w:val="en-GB"/>
              </w:rPr>
            </w:pPr>
            <w:r w:rsidRPr="00616937">
              <w:rPr>
                <w:rFonts w:cs="Arial"/>
                <w:sz w:val="18"/>
                <w:szCs w:val="18"/>
                <w:lang w:val="en-GB"/>
              </w:rPr>
              <w:t>Marie Olyve</w:t>
            </w:r>
          </w:p>
          <w:p w14:paraId="0E8E6BC7" w14:textId="77777777" w:rsidR="00616937" w:rsidRPr="00616937" w:rsidRDefault="00616937" w:rsidP="00856D5B">
            <w:pPr>
              <w:rPr>
                <w:rFonts w:cs="Arial"/>
                <w:sz w:val="18"/>
                <w:szCs w:val="18"/>
                <w:lang w:val="en-GB"/>
              </w:rPr>
            </w:pPr>
            <w:r w:rsidRPr="00616937">
              <w:rPr>
                <w:rFonts w:cs="Arial"/>
                <w:sz w:val="18"/>
                <w:szCs w:val="18"/>
                <w:lang w:val="en-GB"/>
              </w:rPr>
              <w:t>Marketing &amp; Communication Dept.</w:t>
            </w:r>
          </w:p>
          <w:p w14:paraId="08C97C00" w14:textId="77777777" w:rsidR="00616937" w:rsidRPr="00616937" w:rsidRDefault="00616937" w:rsidP="00856D5B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34A6C326" w14:textId="77777777" w:rsidR="00616937" w:rsidRPr="00975D33" w:rsidRDefault="00616937" w:rsidP="00856D5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7C9956A7" w14:textId="77777777" w:rsidR="00616937" w:rsidRPr="00975D33" w:rsidRDefault="00616937" w:rsidP="00856D5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219E3A4F" w14:textId="77777777" w:rsidR="00616937" w:rsidRPr="00975D33" w:rsidRDefault="00616937" w:rsidP="00856D5B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4E2FA311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  <w:r w:rsidRPr="00616937">
              <w:rPr>
                <w:rFonts w:cs="Arial"/>
                <w:sz w:val="18"/>
                <w:szCs w:val="18"/>
              </w:rPr>
              <w:t xml:space="preserve">Tel. </w:t>
            </w:r>
            <w:r w:rsidRPr="00616937">
              <w:rPr>
                <w:sz w:val="18"/>
                <w:szCs w:val="18"/>
                <w:lang w:eastAsia="it-IT"/>
              </w:rPr>
              <w:t>+39 039 5906 266</w:t>
            </w:r>
          </w:p>
          <w:p w14:paraId="148FB020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  <w:r w:rsidRPr="00616937">
              <w:rPr>
                <w:rFonts w:cs="Arial"/>
                <w:sz w:val="18"/>
                <w:szCs w:val="18"/>
              </w:rPr>
              <w:t>molyve@igus.net</w:t>
            </w:r>
          </w:p>
          <w:p w14:paraId="67647325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  <w:r w:rsidRPr="00616937">
              <w:rPr>
                <w:rFonts w:cs="Arial"/>
                <w:sz w:val="18"/>
                <w:szCs w:val="18"/>
              </w:rPr>
              <w:t>www.igus.it/press</w:t>
            </w:r>
          </w:p>
          <w:p w14:paraId="13A24323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</w:p>
          <w:p w14:paraId="52F65062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</w:p>
          <w:p w14:paraId="4E76A20F" w14:textId="77777777" w:rsidR="00616937" w:rsidRPr="00616937" w:rsidRDefault="00616937" w:rsidP="00856D5B">
            <w:pPr>
              <w:rPr>
                <w:rFonts w:cs="Arial"/>
                <w:sz w:val="18"/>
                <w:szCs w:val="18"/>
              </w:rPr>
            </w:pPr>
          </w:p>
          <w:p w14:paraId="3833E6DA" w14:textId="77777777" w:rsidR="00616937" w:rsidRPr="00616937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4323" w:type="dxa"/>
          </w:tcPr>
          <w:p w14:paraId="3A2C0506" w14:textId="77777777" w:rsidR="00616937" w:rsidRPr="0033394F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33394F">
              <w:rPr>
                <w:b/>
                <w:sz w:val="18"/>
                <w:lang w:val="es-ES"/>
              </w:rPr>
              <w:t>INFORMAZIONI SU IGUS:</w:t>
            </w:r>
          </w:p>
          <w:p w14:paraId="45C98A20" w14:textId="77777777" w:rsidR="00616937" w:rsidRPr="0033394F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14:paraId="5FC4CA62" w14:textId="77777777" w:rsidR="00616937" w:rsidRDefault="00616937" w:rsidP="00856D5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C72AA">
              <w:rPr>
                <w:sz w:val="18"/>
                <w:szCs w:val="18"/>
                <w:lang w:val="it-IT"/>
              </w:rPr>
              <w:t xml:space="preserve">igus GmbH è leader mondiale nella produzione di sistemi per catene 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portacavi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e di cuscinetti in polimero. Impresa a conduzione familiare con sede a Colonia (Germania), igus ha filiali in 35 paesi e conta circa </w:t>
            </w:r>
            <w:r>
              <w:rPr>
                <w:sz w:val="18"/>
                <w:szCs w:val="18"/>
                <w:lang w:val="it-IT"/>
              </w:rPr>
              <w:t>4</w:t>
            </w:r>
            <w:r w:rsidRPr="000C72AA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15</w:t>
            </w:r>
            <w:r w:rsidRPr="000C72AA">
              <w:rPr>
                <w:sz w:val="18"/>
                <w:szCs w:val="18"/>
                <w:lang w:val="it-IT"/>
              </w:rPr>
              <w:t>0 dipendenti in tutto il mondo. igus produce “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motion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plastics”, ovvero componenti plastici per l’automazione, che hanno generato nel 201</w:t>
            </w:r>
            <w:r>
              <w:rPr>
                <w:sz w:val="18"/>
                <w:szCs w:val="18"/>
                <w:lang w:val="it-IT"/>
              </w:rPr>
              <w:t>9</w:t>
            </w:r>
            <w:r w:rsidRPr="000C72AA">
              <w:rPr>
                <w:sz w:val="18"/>
                <w:szCs w:val="18"/>
                <w:lang w:val="it-IT"/>
              </w:rPr>
              <w:t xml:space="preserve"> un fatturato di </w:t>
            </w:r>
            <w:r>
              <w:rPr>
                <w:sz w:val="18"/>
                <w:szCs w:val="18"/>
                <w:lang w:val="it-IT"/>
              </w:rPr>
              <w:t>764</w:t>
            </w:r>
            <w:r w:rsidRPr="000C72AA">
              <w:rPr>
                <w:sz w:val="18"/>
                <w:szCs w:val="18"/>
                <w:lang w:val="it-IT"/>
              </w:rPr>
              <w:t xml:space="preserve"> milioni di euro. Igus gestisce i più grandi laboratori di test del settore per poter offrire soluzioni e prodotti innovativi, sviluppati in base alle esigenze del cliente.</w:t>
            </w:r>
          </w:p>
          <w:p w14:paraId="1B950CDC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401B260B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6C8F50D4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11CD73E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A7A33AC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1D1D38A2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05126EF4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F3740C9" w14:textId="77777777" w:rsidR="00616937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75BD370F" w14:textId="77777777" w:rsidR="00616937" w:rsidRPr="00CC5C7D" w:rsidRDefault="00616937" w:rsidP="00856D5B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 termini "igus", “Apiro”,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chainflex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"CFRIP",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conprotect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"CTD",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“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drygear</w:t>
            </w:r>
            <w:proofErr w:type="spellEnd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”,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drylin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"dry-tech",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dryspin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"easy chain", "e-chain", "e-chain systems",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kettensysteme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skin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", 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“e-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spool</w:t>
            </w:r>
            <w:proofErr w:type="spellEnd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”,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flizz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ibow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igear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"iglidur",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igubal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kineKIT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"manus",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motion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plastics",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pikchain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"plastics for longer life",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readychain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readycable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ReBeL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speedigus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", </w:t>
            </w:r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>"</w:t>
            </w:r>
            <w:proofErr w:type="spellStart"/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>tribofilament</w:t>
            </w:r>
            <w:proofErr w:type="spellEnd"/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“,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triflex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robolink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xiro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dur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e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xiros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sono marchi protetti ai sensi delle leggi vigenti sui marchi di fabbrica nella Repubblica Federale Tedesca e in altri paesi, ove applicabile.</w:t>
            </w:r>
          </w:p>
          <w:p w14:paraId="76F624B2" w14:textId="77777777" w:rsidR="00616937" w:rsidRPr="008C0201" w:rsidRDefault="00616937" w:rsidP="00856D5B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color w:val="A6A6A6"/>
                <w:szCs w:val="24"/>
                <w:lang w:val="it-IT"/>
              </w:rPr>
            </w:pPr>
            <w:r w:rsidRPr="008C0201">
              <w:rPr>
                <w:color w:val="A6A6A6"/>
                <w:lang w:val="it-IT"/>
              </w:rPr>
              <w:t xml:space="preserve"> </w:t>
            </w:r>
          </w:p>
          <w:p w14:paraId="5BEAB061" w14:textId="77777777" w:rsidR="00616937" w:rsidRPr="006E5C73" w:rsidRDefault="00616937" w:rsidP="00856D5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</w:tc>
      </w:tr>
    </w:tbl>
    <w:p w14:paraId="3CCE3A5F" w14:textId="77777777" w:rsidR="00616937" w:rsidRPr="00616937" w:rsidRDefault="00616937" w:rsidP="00AB0D1C">
      <w:pPr>
        <w:suppressAutoHyphens/>
        <w:spacing w:line="360" w:lineRule="auto"/>
        <w:rPr>
          <w:lang w:val="it-IT"/>
        </w:rPr>
      </w:pPr>
    </w:p>
    <w:p w14:paraId="570F41B6" w14:textId="77777777" w:rsidR="000C794D" w:rsidRPr="00616937" w:rsidRDefault="000C794D" w:rsidP="007E3E94">
      <w:pPr>
        <w:suppressAutoHyphens/>
        <w:spacing w:line="360" w:lineRule="auto"/>
        <w:rPr>
          <w:lang w:val="it-IT"/>
        </w:rPr>
      </w:pPr>
    </w:p>
    <w:bookmarkEnd w:id="3"/>
    <w:p w14:paraId="7F58C4E5" w14:textId="77777777" w:rsidR="00E01E24" w:rsidRPr="00616937" w:rsidRDefault="00E01E24" w:rsidP="007E3E94">
      <w:pPr>
        <w:suppressAutoHyphens/>
        <w:spacing w:line="360" w:lineRule="auto"/>
        <w:rPr>
          <w:lang w:val="it-IT"/>
        </w:rPr>
      </w:pPr>
    </w:p>
    <w:p w14:paraId="0B8686F9" w14:textId="77777777" w:rsidR="00E01E24" w:rsidRPr="00616937" w:rsidRDefault="00E01E24" w:rsidP="007E3E94">
      <w:pPr>
        <w:suppressAutoHyphens/>
        <w:spacing w:line="360" w:lineRule="auto"/>
        <w:rPr>
          <w:lang w:val="it-IT"/>
        </w:rPr>
      </w:pPr>
    </w:p>
    <w:sectPr w:rsidR="00E01E24" w:rsidRPr="00616937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BAC6" w14:textId="77777777" w:rsidR="006F57AA" w:rsidRDefault="006F57AA">
      <w:r>
        <w:separator/>
      </w:r>
    </w:p>
  </w:endnote>
  <w:endnote w:type="continuationSeparator" w:id="0">
    <w:p w14:paraId="53E39748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AABA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358167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1649EE71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83E8" w14:textId="77777777" w:rsidR="006F57AA" w:rsidRDefault="006F57AA">
      <w:r>
        <w:separator/>
      </w:r>
    </w:p>
  </w:footnote>
  <w:footnote w:type="continuationSeparator" w:id="0">
    <w:p w14:paraId="7A84E259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628B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700E4E0" wp14:editId="7859552A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710A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6252CC3" wp14:editId="2B32FC19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03B7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53B60BDC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09F1E9A4" w14:textId="77777777" w:rsidR="00411E58" w:rsidRDefault="00411E58" w:rsidP="00411E58">
    <w:pPr>
      <w:pStyle w:val="Kopfzeile"/>
      <w:rPr>
        <w:rStyle w:val="Seitenzahl"/>
      </w:rPr>
    </w:pPr>
  </w:p>
  <w:p w14:paraId="209CEF9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6CF9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42D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0F614B"/>
    <w:rsid w:val="00102E36"/>
    <w:rsid w:val="00102F15"/>
    <w:rsid w:val="00105B87"/>
    <w:rsid w:val="0010636E"/>
    <w:rsid w:val="001068FF"/>
    <w:rsid w:val="00107682"/>
    <w:rsid w:val="001076E0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47A51"/>
    <w:rsid w:val="00150729"/>
    <w:rsid w:val="001510EA"/>
    <w:rsid w:val="001541C5"/>
    <w:rsid w:val="00154E42"/>
    <w:rsid w:val="00155369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BFB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074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4F01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0CB6"/>
    <w:rsid w:val="002216F3"/>
    <w:rsid w:val="00222659"/>
    <w:rsid w:val="0022390F"/>
    <w:rsid w:val="0022409E"/>
    <w:rsid w:val="0022629A"/>
    <w:rsid w:val="00230263"/>
    <w:rsid w:val="00230CCE"/>
    <w:rsid w:val="00231299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134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DAB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6CEE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515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16937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019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19D"/>
    <w:rsid w:val="007029AD"/>
    <w:rsid w:val="00703A6A"/>
    <w:rsid w:val="007043DE"/>
    <w:rsid w:val="00706B19"/>
    <w:rsid w:val="00706E58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7ED5"/>
    <w:rsid w:val="007921B9"/>
    <w:rsid w:val="0079342D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27E9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6BA1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6F64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07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287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2C44"/>
    <w:rsid w:val="009731A0"/>
    <w:rsid w:val="009732A4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CB0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5957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9A6"/>
    <w:rsid w:val="00AD1AE9"/>
    <w:rsid w:val="00AD3D31"/>
    <w:rsid w:val="00AD50A7"/>
    <w:rsid w:val="00AD6959"/>
    <w:rsid w:val="00AE09C7"/>
    <w:rsid w:val="00AE0DE3"/>
    <w:rsid w:val="00AE0E0B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B6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6666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4D0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6805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09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5000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2C5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CAB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785CF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height1px">
    <w:name w:val="height1px"/>
    <w:basedOn w:val="Absatz-Standardschriftart"/>
    <w:rsid w:val="00147A51"/>
    <w:rPr>
      <w:rFonts w:ascii="Times New Roman" w:hAnsi="Times New Roman"/>
    </w:rPr>
  </w:style>
  <w:style w:type="paragraph" w:styleId="StandardWeb">
    <w:name w:val="Normal (Web)"/>
    <w:basedOn w:val="Standard"/>
    <w:uiPriority w:val="99"/>
    <w:unhideWhenUsed/>
    <w:rsid w:val="00147A5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26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46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2847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11" w:color="CECECE"/>
            <w:bottom w:val="single" w:sz="2" w:space="0" w:color="CECECE"/>
            <w:right w:val="single" w:sz="2" w:space="11" w:color="CECECE"/>
          </w:divBdr>
          <w:divsChild>
            <w:div w:id="2092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9084C129F844BA3818D67802E6D0D" ma:contentTypeVersion="13" ma:contentTypeDescription="Create a new document." ma:contentTypeScope="" ma:versionID="eec1c057934aa9798acb2726a1b9f449">
  <xsd:schema xmlns:xsd="http://www.w3.org/2001/XMLSchema" xmlns:xs="http://www.w3.org/2001/XMLSchema" xmlns:p="http://schemas.microsoft.com/office/2006/metadata/properties" xmlns:ns3="e563ec0f-c408-41fc-835f-6976f06080ab" xmlns:ns4="b28ce93e-d1b5-419b-b2a3-6e7ec55738bf" targetNamespace="http://schemas.microsoft.com/office/2006/metadata/properties" ma:root="true" ma:fieldsID="b01815df2d95be24b57bcbf46c9914be" ns3:_="" ns4:_="">
    <xsd:import namespace="e563ec0f-c408-41fc-835f-6976f06080ab"/>
    <xsd:import namespace="b28ce93e-d1b5-419b-b2a3-6e7ec5573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3ec0f-c408-41fc-835f-6976f0608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e93e-d1b5-419b-b2a3-6e7ec5573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643E-BDD3-4D79-8320-A2F5210A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3ec0f-c408-41fc-835f-6976f06080ab"/>
    <ds:schemaRef ds:uri="b28ce93e-d1b5-419b-b2a3-6e7ec557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7D7D7-C514-40D5-9401-9FF37C61E0B1}">
  <ds:schemaRefs>
    <ds:schemaRef ds:uri="e563ec0f-c408-41fc-835f-6976f06080ab"/>
    <ds:schemaRef ds:uri="http://schemas.microsoft.com/office/2006/documentManagement/types"/>
    <ds:schemaRef ds:uri="http://schemas.microsoft.com/office/2006/metadata/properties"/>
    <ds:schemaRef ds:uri="b28ce93e-d1b5-419b-b2a3-6e7ec55738b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7C9CB9-49E2-4A1C-9F86-9E1FA8705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5BCB1-0C8A-4E36-9696-8CA1675D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2020-07-24T12:47:00Z</dcterms:created>
  <dcterms:modified xsi:type="dcterms:W3CDTF">2020-12-09T10:43:00Z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0x010100CD29084C129F844BA3818D67802E6D0D</vt:lpwstr>
  </property>
</Properties>
</file>