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CAE01" w14:textId="55782910" w:rsidR="00A10102" w:rsidRDefault="004254D3" w:rsidP="1DC816CC">
      <w:pPr>
        <w:spacing w:line="360" w:lineRule="auto"/>
        <w:rPr>
          <w:rFonts w:cs="Arial"/>
          <w:b/>
          <w:bCs/>
          <w:sz w:val="36"/>
          <w:szCs w:val="36"/>
        </w:rPr>
      </w:pPr>
      <w:bookmarkStart w:id="0" w:name="_Hlk526413990"/>
      <w:r w:rsidRPr="1DC816CC">
        <w:rPr>
          <w:rFonts w:cs="Arial"/>
          <w:b/>
          <w:bCs/>
          <w:sz w:val="36"/>
          <w:szCs w:val="36"/>
        </w:rPr>
        <w:t xml:space="preserve">L'entreprise </w:t>
      </w:r>
      <w:r w:rsidR="00914CE2">
        <w:rPr>
          <w:rFonts w:cs="Arial"/>
          <w:b/>
          <w:bCs/>
          <w:sz w:val="36"/>
          <w:szCs w:val="36"/>
        </w:rPr>
        <w:t>française AUFRATECH</w:t>
      </w:r>
      <w:r w:rsidRPr="1DC816CC">
        <w:rPr>
          <w:rFonts w:cs="Arial"/>
          <w:b/>
          <w:bCs/>
          <w:sz w:val="36"/>
          <w:szCs w:val="36"/>
        </w:rPr>
        <w:t xml:space="preserve"> remporte le </w:t>
      </w:r>
      <w:proofErr w:type="spellStart"/>
      <w:r w:rsidRPr="1DC816CC">
        <w:rPr>
          <w:rFonts w:cs="Arial"/>
          <w:b/>
          <w:bCs/>
          <w:sz w:val="36"/>
          <w:szCs w:val="36"/>
        </w:rPr>
        <w:t>manus</w:t>
      </w:r>
      <w:proofErr w:type="spellEnd"/>
      <w:r w:rsidRPr="1DC816CC">
        <w:rPr>
          <w:rFonts w:cs="Arial"/>
          <w:b/>
          <w:bCs/>
          <w:sz w:val="36"/>
          <w:szCs w:val="36"/>
        </w:rPr>
        <w:t xml:space="preserve"> d'</w:t>
      </w:r>
      <w:r w:rsidR="00914CE2">
        <w:rPr>
          <w:rFonts w:cs="Arial"/>
          <w:b/>
          <w:bCs/>
          <w:sz w:val="36"/>
          <w:szCs w:val="36"/>
        </w:rPr>
        <w:t>argent</w:t>
      </w:r>
      <w:r w:rsidRPr="1DC816CC">
        <w:rPr>
          <w:rFonts w:cs="Arial"/>
          <w:b/>
          <w:bCs/>
          <w:sz w:val="36"/>
          <w:szCs w:val="36"/>
        </w:rPr>
        <w:t xml:space="preserve"> 2023</w:t>
      </w:r>
    </w:p>
    <w:p w14:paraId="1D9C08A6" w14:textId="77777777" w:rsidR="000A6C95" w:rsidRPr="00601E2A" w:rsidRDefault="5FFB9BD5" w:rsidP="1DC816CC">
      <w:pPr>
        <w:spacing w:line="360" w:lineRule="auto"/>
        <w:rPr>
          <w:rFonts w:eastAsia="Arial" w:cs="Arial"/>
          <w:b/>
          <w:bCs/>
          <w:szCs w:val="22"/>
        </w:rPr>
      </w:pPr>
      <w:r w:rsidRPr="00601E2A">
        <w:rPr>
          <w:rFonts w:eastAsia="Arial" w:cs="Arial"/>
          <w:b/>
          <w:bCs/>
          <w:szCs w:val="22"/>
        </w:rPr>
        <w:t>Quatre projets inédits sont lauréats du concours international initié par igus et récompensant l'usage innovant de paliers lisses polymères sans graisse</w:t>
      </w:r>
    </w:p>
    <w:p w14:paraId="06048932" w14:textId="77777777" w:rsidR="005451F1" w:rsidRPr="000A6C95" w:rsidRDefault="005451F1" w:rsidP="1DC816CC">
      <w:pPr>
        <w:suppressAutoHyphens/>
        <w:overflowPunct/>
        <w:spacing w:line="359" w:lineRule="auto"/>
        <w:textAlignment w:val="auto"/>
        <w:rPr>
          <w:rFonts w:cs="Arial"/>
          <w:b/>
          <w:bCs/>
        </w:rPr>
      </w:pPr>
    </w:p>
    <w:p w14:paraId="7710022D" w14:textId="39B35815" w:rsidR="00D51383" w:rsidRDefault="005451F1" w:rsidP="1DC816CC">
      <w:pPr>
        <w:suppressAutoHyphens/>
        <w:overflowPunct/>
        <w:spacing w:line="359" w:lineRule="auto"/>
        <w:textAlignment w:val="auto"/>
        <w:rPr>
          <w:rFonts w:cs="Arial"/>
          <w:b/>
          <w:bCs/>
        </w:rPr>
      </w:pPr>
      <w:r w:rsidRPr="1DC816CC">
        <w:rPr>
          <w:rFonts w:cs="Arial"/>
          <w:b/>
          <w:bCs/>
        </w:rPr>
        <w:t xml:space="preserve">L'heure est à la fête chez </w:t>
      </w:r>
      <w:r w:rsidR="00914CE2">
        <w:rPr>
          <w:rFonts w:cs="Arial"/>
          <w:b/>
          <w:bCs/>
        </w:rPr>
        <w:t>AUFRATECH</w:t>
      </w:r>
      <w:r w:rsidRPr="1DC816CC">
        <w:rPr>
          <w:rFonts w:cs="Arial"/>
          <w:b/>
          <w:bCs/>
        </w:rPr>
        <w:t xml:space="preserve">. Cette entreprise </w:t>
      </w:r>
      <w:r w:rsidR="00914CE2">
        <w:rPr>
          <w:rFonts w:cs="Arial"/>
          <w:b/>
          <w:bCs/>
        </w:rPr>
        <w:t xml:space="preserve">française </w:t>
      </w:r>
      <w:r w:rsidRPr="1DC816CC">
        <w:rPr>
          <w:rFonts w:cs="Arial"/>
          <w:b/>
          <w:bCs/>
        </w:rPr>
        <w:t xml:space="preserve">a reçu le </w:t>
      </w:r>
      <w:proofErr w:type="spellStart"/>
      <w:r w:rsidRPr="1DC816CC">
        <w:rPr>
          <w:rFonts w:cs="Arial"/>
          <w:b/>
          <w:bCs/>
        </w:rPr>
        <w:t>manus</w:t>
      </w:r>
      <w:proofErr w:type="spellEnd"/>
      <w:r w:rsidRPr="1DC816CC">
        <w:rPr>
          <w:rFonts w:cs="Arial"/>
          <w:b/>
          <w:bCs/>
        </w:rPr>
        <w:t xml:space="preserve"> </w:t>
      </w:r>
      <w:r w:rsidR="00914CE2">
        <w:rPr>
          <w:rFonts w:cs="Arial"/>
          <w:b/>
          <w:bCs/>
        </w:rPr>
        <w:t xml:space="preserve">d’argent </w:t>
      </w:r>
      <w:r w:rsidRPr="1DC816CC">
        <w:rPr>
          <w:rFonts w:cs="Arial"/>
          <w:b/>
          <w:bCs/>
        </w:rPr>
        <w:t xml:space="preserve">2023 sur la Foire de Hanovre. Le concours récompense des projets audacieux faisant appel à des paliers lisses polymères. </w:t>
      </w:r>
      <w:r w:rsidR="00CD138F">
        <w:rPr>
          <w:rFonts w:cs="Arial"/>
          <w:b/>
          <w:bCs/>
        </w:rPr>
        <w:t>La société située à Vallauris, dans le sud,</w:t>
      </w:r>
      <w:r w:rsidRPr="00914CE2">
        <w:rPr>
          <w:rFonts w:cs="Arial"/>
          <w:b/>
          <w:bCs/>
        </w:rPr>
        <w:t xml:space="preserve"> a su convaincre par l'utilisation économique et durable de paliers lisses polymères sans graisse dans </w:t>
      </w:r>
      <w:r w:rsidR="00914CE2" w:rsidRPr="00914CE2">
        <w:rPr>
          <w:rFonts w:cs="Arial"/>
          <w:b/>
          <w:bCs/>
        </w:rPr>
        <w:t>son exosquelette</w:t>
      </w:r>
      <w:r w:rsidRPr="00914CE2">
        <w:rPr>
          <w:rFonts w:cs="Arial"/>
          <w:b/>
          <w:bCs/>
        </w:rPr>
        <w:t>. Humeur festive aussi chez les autres lauréats. L'entreprise</w:t>
      </w:r>
      <w:r w:rsidR="00914CE2" w:rsidRPr="00914CE2">
        <w:rPr>
          <w:rFonts w:cs="Arial"/>
          <w:b/>
          <w:bCs/>
        </w:rPr>
        <w:t xml:space="preserve"> us-américaine</w:t>
      </w:r>
      <w:r w:rsidRPr="00914CE2">
        <w:rPr>
          <w:rFonts w:cs="Arial"/>
          <w:b/>
          <w:bCs/>
        </w:rPr>
        <w:t xml:space="preserve"> </w:t>
      </w:r>
      <w:r w:rsidR="00914CE2" w:rsidRPr="00914CE2">
        <w:rPr>
          <w:rFonts w:cs="Arial"/>
          <w:b/>
          <w:bCs/>
        </w:rPr>
        <w:t xml:space="preserve">J&amp;M </w:t>
      </w:r>
      <w:proofErr w:type="spellStart"/>
      <w:r w:rsidR="00914CE2" w:rsidRPr="00914CE2">
        <w:rPr>
          <w:rFonts w:cs="Arial"/>
          <w:b/>
          <w:bCs/>
        </w:rPr>
        <w:t>Manufacturing</w:t>
      </w:r>
      <w:proofErr w:type="spellEnd"/>
      <w:r w:rsidR="00914CE2" w:rsidRPr="00914CE2">
        <w:rPr>
          <w:rFonts w:cs="Arial"/>
          <w:b/>
          <w:bCs/>
        </w:rPr>
        <w:t xml:space="preserve"> </w:t>
      </w:r>
      <w:r w:rsidRPr="00914CE2">
        <w:rPr>
          <w:rFonts w:cs="Arial"/>
          <w:b/>
          <w:bCs/>
        </w:rPr>
        <w:t xml:space="preserve">remporte le </w:t>
      </w:r>
      <w:proofErr w:type="spellStart"/>
      <w:r w:rsidRPr="00914CE2">
        <w:rPr>
          <w:rFonts w:cs="Arial"/>
          <w:b/>
          <w:bCs/>
        </w:rPr>
        <w:t>manus</w:t>
      </w:r>
      <w:proofErr w:type="spellEnd"/>
      <w:r w:rsidRPr="00914CE2">
        <w:rPr>
          <w:rFonts w:cs="Arial"/>
          <w:b/>
          <w:bCs/>
        </w:rPr>
        <w:t xml:space="preserve"> d'</w:t>
      </w:r>
      <w:r w:rsidR="00914CE2" w:rsidRPr="00914CE2">
        <w:rPr>
          <w:rFonts w:cs="Arial"/>
          <w:b/>
          <w:bCs/>
        </w:rPr>
        <w:t>or</w:t>
      </w:r>
      <w:r w:rsidRPr="00914CE2">
        <w:rPr>
          <w:rFonts w:cs="Arial"/>
          <w:b/>
          <w:bCs/>
        </w:rPr>
        <w:t xml:space="preserve"> pour son </w:t>
      </w:r>
      <w:r w:rsidR="00914CE2" w:rsidRPr="00914CE2">
        <w:rPr>
          <w:rFonts w:cs="Arial"/>
          <w:b/>
          <w:bCs/>
        </w:rPr>
        <w:t>outil agricole d'un genre nouveau</w:t>
      </w:r>
      <w:r w:rsidRPr="00914CE2">
        <w:rPr>
          <w:rFonts w:cs="Arial"/>
          <w:b/>
          <w:bCs/>
        </w:rPr>
        <w:t xml:space="preserve">. </w:t>
      </w:r>
      <w:r w:rsidRPr="1DC816CC">
        <w:rPr>
          <w:rFonts w:cs="Arial"/>
          <w:b/>
          <w:bCs/>
        </w:rPr>
        <w:t xml:space="preserve">La troisième place et son </w:t>
      </w:r>
      <w:proofErr w:type="spellStart"/>
      <w:r w:rsidRPr="1DC816CC">
        <w:rPr>
          <w:rFonts w:cs="Arial"/>
          <w:b/>
          <w:bCs/>
        </w:rPr>
        <w:t>manus</w:t>
      </w:r>
      <w:proofErr w:type="spellEnd"/>
      <w:r w:rsidRPr="1DC816CC">
        <w:rPr>
          <w:rFonts w:cs="Arial"/>
          <w:b/>
          <w:bCs/>
        </w:rPr>
        <w:t xml:space="preserve"> de bronze reviennent à la société </w:t>
      </w:r>
      <w:proofErr w:type="spellStart"/>
      <w:r w:rsidRPr="1DC816CC">
        <w:rPr>
          <w:rFonts w:cs="Arial"/>
          <w:b/>
          <w:bCs/>
        </w:rPr>
        <w:t>Fiedler</w:t>
      </w:r>
      <w:proofErr w:type="spellEnd"/>
      <w:r w:rsidRPr="1DC816CC">
        <w:rPr>
          <w:rFonts w:cs="Arial"/>
          <w:b/>
          <w:bCs/>
        </w:rPr>
        <w:t xml:space="preserve"> </w:t>
      </w:r>
      <w:proofErr w:type="spellStart"/>
      <w:r w:rsidRPr="1DC816CC">
        <w:rPr>
          <w:rFonts w:cs="Arial"/>
          <w:b/>
          <w:bCs/>
        </w:rPr>
        <w:t>Maschinenbau</w:t>
      </w:r>
      <w:proofErr w:type="spellEnd"/>
      <w:r w:rsidRPr="1DC816CC">
        <w:rPr>
          <w:rFonts w:cs="Arial"/>
          <w:b/>
          <w:bCs/>
        </w:rPr>
        <w:t xml:space="preserve"> pour un appareil de nettoyage haute pression télescopique destiné aux véhicules communaux. Quant au </w:t>
      </w:r>
      <w:proofErr w:type="spellStart"/>
      <w:r w:rsidRPr="1DC816CC">
        <w:rPr>
          <w:rFonts w:cs="Arial"/>
          <w:b/>
          <w:bCs/>
        </w:rPr>
        <w:t>manus</w:t>
      </w:r>
      <w:proofErr w:type="spellEnd"/>
      <w:r w:rsidRPr="1DC816CC">
        <w:rPr>
          <w:rFonts w:cs="Arial"/>
          <w:b/>
          <w:bCs/>
        </w:rPr>
        <w:t xml:space="preserve"> vert, il est revenu à la société allemande </w:t>
      </w:r>
      <w:proofErr w:type="spellStart"/>
      <w:r w:rsidRPr="1DC816CC">
        <w:rPr>
          <w:rFonts w:cs="Arial"/>
          <w:b/>
          <w:bCs/>
        </w:rPr>
        <w:t>Rockinger</w:t>
      </w:r>
      <w:proofErr w:type="spellEnd"/>
      <w:r w:rsidRPr="1DC816CC">
        <w:rPr>
          <w:rFonts w:cs="Arial"/>
          <w:b/>
          <w:bCs/>
        </w:rPr>
        <w:t xml:space="preserve"> Agriculture GmbH pour son attelage à boule sans graisse.</w:t>
      </w:r>
    </w:p>
    <w:p w14:paraId="3C306F56" w14:textId="77777777" w:rsidR="004A4665" w:rsidRDefault="004A4665" w:rsidP="1DC816CC">
      <w:pPr>
        <w:suppressAutoHyphens/>
        <w:overflowPunct/>
        <w:spacing w:line="359" w:lineRule="auto"/>
        <w:textAlignment w:val="auto"/>
        <w:rPr>
          <w:rFonts w:cs="Arial"/>
          <w:b/>
          <w:bCs/>
        </w:rPr>
      </w:pPr>
    </w:p>
    <w:p w14:paraId="292BFACE" w14:textId="77777777" w:rsidR="00FF5370" w:rsidRDefault="004254D3" w:rsidP="1DC816CC">
      <w:pPr>
        <w:suppressAutoHyphens/>
        <w:overflowPunct/>
        <w:spacing w:line="359" w:lineRule="auto"/>
        <w:textAlignment w:val="auto"/>
        <w:rPr>
          <w:rFonts w:cs="Arial"/>
        </w:rPr>
      </w:pPr>
      <w:r w:rsidRPr="1DC816CC">
        <w:rPr>
          <w:rFonts w:cs="Arial"/>
        </w:rPr>
        <w:t xml:space="preserve">Mercredi soir 18h, sur le stand igus à la Foire de Hanovre 2023 la tension était palpable. Encore quelques minutes et l'on connaîtra les lauréats du </w:t>
      </w:r>
      <w:proofErr w:type="spellStart"/>
      <w:r w:rsidRPr="1DC816CC">
        <w:rPr>
          <w:rFonts w:cs="Arial"/>
        </w:rPr>
        <w:t>manus</w:t>
      </w:r>
      <w:proofErr w:type="spellEnd"/>
      <w:r w:rsidRPr="1DC816CC">
        <w:rPr>
          <w:rFonts w:cs="Arial"/>
        </w:rPr>
        <w:t xml:space="preserve"> 2023, un concours né d'une initiative commune qui récompense tous les deux ans des entreprises qui améliorent la technicité de leurs applications tout en les rendant plus durables en faisant appel à des paliers lisses légers et sans graisse. 480 dossiers venant de 36 pays étaient en lice pour la onzième édition de ce concours. Un jury composé de spécialistes du secteur industriel, de la recherche, des entreprises et de la presse spécialisée a évalué les dossiers. Au centre de l'attention, le palier lisse. Un élément de machine qui est souvent sous-estimé. L'évaluation s'est faite en fonction des critères suivants : idée, fonction du palier lisse, économies réalisées, effet et originalité. A l'aune de ces critères, quatre entreprises se sont démarquées de la concurrence.</w:t>
      </w:r>
    </w:p>
    <w:p w14:paraId="17416C08" w14:textId="77777777" w:rsidR="1DC816CC" w:rsidRDefault="1DC816CC" w:rsidP="1DC816CC">
      <w:pPr>
        <w:spacing w:line="359" w:lineRule="auto"/>
        <w:rPr>
          <w:rFonts w:cs="Arial"/>
        </w:rPr>
      </w:pPr>
    </w:p>
    <w:p w14:paraId="28991623" w14:textId="77777777" w:rsidR="0037728E" w:rsidRDefault="0037728E" w:rsidP="1DC816CC">
      <w:pPr>
        <w:suppressAutoHyphens/>
        <w:overflowPunct/>
        <w:spacing w:line="359" w:lineRule="auto"/>
        <w:textAlignment w:val="auto"/>
        <w:rPr>
          <w:rFonts w:cs="Arial"/>
          <w:b/>
          <w:bCs/>
        </w:rPr>
      </w:pPr>
    </w:p>
    <w:p w14:paraId="6D2B747C" w14:textId="77777777" w:rsidR="0037728E" w:rsidRDefault="0037728E" w:rsidP="1DC816CC">
      <w:pPr>
        <w:suppressAutoHyphens/>
        <w:overflowPunct/>
        <w:spacing w:line="359" w:lineRule="auto"/>
        <w:textAlignment w:val="auto"/>
        <w:rPr>
          <w:rFonts w:cs="Arial"/>
          <w:b/>
          <w:bCs/>
        </w:rPr>
      </w:pPr>
    </w:p>
    <w:p w14:paraId="43DA356A" w14:textId="13F305A0" w:rsidR="00E70F57" w:rsidRDefault="004254D3" w:rsidP="1DC816CC">
      <w:pPr>
        <w:suppressAutoHyphens/>
        <w:overflowPunct/>
        <w:spacing w:line="359" w:lineRule="auto"/>
        <w:textAlignment w:val="auto"/>
        <w:rPr>
          <w:rFonts w:cs="Arial"/>
          <w:b/>
          <w:bCs/>
        </w:rPr>
      </w:pPr>
      <w:proofErr w:type="spellStart"/>
      <w:proofErr w:type="gramStart"/>
      <w:r w:rsidRPr="1DC816CC">
        <w:rPr>
          <w:rFonts w:cs="Arial"/>
          <w:b/>
          <w:bCs/>
        </w:rPr>
        <w:t>manus</w:t>
      </w:r>
      <w:proofErr w:type="spellEnd"/>
      <w:proofErr w:type="gramEnd"/>
      <w:r w:rsidRPr="1DC816CC">
        <w:rPr>
          <w:rFonts w:cs="Arial"/>
          <w:b/>
          <w:bCs/>
        </w:rPr>
        <w:t xml:space="preserve"> d'or pour un soc us-américain destiné à l'épandage d'engrais azoté</w:t>
      </w:r>
    </w:p>
    <w:p w14:paraId="253FFA6D" w14:textId="77777777" w:rsidR="00150051" w:rsidRDefault="004254D3" w:rsidP="1DC816CC">
      <w:pPr>
        <w:suppressAutoHyphens/>
        <w:overflowPunct/>
        <w:spacing w:line="359" w:lineRule="auto"/>
        <w:textAlignment w:val="auto"/>
        <w:rPr>
          <w:rFonts w:cs="Arial"/>
        </w:rPr>
      </w:pPr>
      <w:r w:rsidRPr="1DC816CC">
        <w:rPr>
          <w:rFonts w:cs="Arial"/>
        </w:rPr>
        <w:t xml:space="preserve">Le </w:t>
      </w:r>
      <w:proofErr w:type="spellStart"/>
      <w:r w:rsidRPr="1DC816CC">
        <w:rPr>
          <w:rFonts w:cs="Arial"/>
        </w:rPr>
        <w:t>manus</w:t>
      </w:r>
      <w:proofErr w:type="spellEnd"/>
      <w:r w:rsidRPr="1DC816CC">
        <w:rPr>
          <w:rFonts w:cs="Arial"/>
        </w:rPr>
        <w:t xml:space="preserve"> d'or 2023 et un prix de 5.000 € ont été remis à la société J&amp;M </w:t>
      </w:r>
      <w:proofErr w:type="spellStart"/>
      <w:r w:rsidRPr="1DC816CC">
        <w:rPr>
          <w:rFonts w:cs="Arial"/>
        </w:rPr>
        <w:t>Manufacturing</w:t>
      </w:r>
      <w:proofErr w:type="spellEnd"/>
      <w:r w:rsidRPr="1DC816CC">
        <w:rPr>
          <w:rFonts w:cs="Arial"/>
        </w:rPr>
        <w:t xml:space="preserve">. Cette entreprise us-américaine a mis au point un soc bien </w:t>
      </w:r>
      <w:r w:rsidRPr="1DC816CC">
        <w:rPr>
          <w:rFonts w:cs="Arial"/>
        </w:rPr>
        <w:lastRenderedPageBreak/>
        <w:t xml:space="preserve">particulier baptisé « para-linkage ». Les agriculteurs utilisent ce type de machine pour alimenter en engrais azoté liquide des cultures telles que maïs, pommes de terre et blé. Le problème jusqu'à présent était que les socs répondant à la norme industrielle avaient un seul point de pivot. L'outil de coupe se trouve derrière le soc et ressort plus vite du sol que la lame. L'inconvénient en est qu'une partie de la solution azotée risque de se volatiliser et donc d'être perdue comme engrais. Pour résoudre ce problème, les ingénieurs de J&amp;M </w:t>
      </w:r>
      <w:proofErr w:type="spellStart"/>
      <w:r w:rsidRPr="1DC816CC">
        <w:rPr>
          <w:rFonts w:cs="Arial"/>
        </w:rPr>
        <w:t>Manufacturing</w:t>
      </w:r>
      <w:proofErr w:type="spellEnd"/>
      <w:r w:rsidRPr="1DC816CC">
        <w:rPr>
          <w:rFonts w:cs="Arial"/>
        </w:rPr>
        <w:t xml:space="preserve"> ont mis au point un système à ressort. La structure en parallélogramme maintient l'outil de coupe et la lame à la même hauteur du sol lors de leur engagement, ce qui permet de garder plus d'azote dans le sol. Pour ce système, les ingénieurs utilisent des paliers lisses polymères igus dans les cinq points d'articulation du soc. Les paliers ne corrodent pas au contact de l'engrais azoté liquide et ils résistent bien aux mouvements oscillants. Ils permettent également un fonctionnement à sec avec très peu de frottement, sans la moindre goutte d'huile lubrifiante. L'avantage pour l'utilisateur ? Des économies de lubrifiants et une machine fiable.</w:t>
      </w:r>
    </w:p>
    <w:p w14:paraId="2276F60D" w14:textId="77777777" w:rsidR="00E70F57" w:rsidRDefault="00E70F57" w:rsidP="1DC816CC">
      <w:pPr>
        <w:suppressAutoHyphens/>
        <w:overflowPunct/>
        <w:spacing w:line="359" w:lineRule="auto"/>
        <w:textAlignment w:val="auto"/>
        <w:rPr>
          <w:rFonts w:cs="Arial"/>
        </w:rPr>
      </w:pPr>
    </w:p>
    <w:p w14:paraId="48CA0B04" w14:textId="77777777" w:rsidR="00E70F57" w:rsidRDefault="004254D3" w:rsidP="1DC816CC">
      <w:pPr>
        <w:suppressAutoHyphens/>
        <w:overflowPunct/>
        <w:spacing w:line="359" w:lineRule="auto"/>
        <w:textAlignment w:val="auto"/>
        <w:rPr>
          <w:rFonts w:cs="Arial"/>
          <w:b/>
          <w:bCs/>
        </w:rPr>
      </w:pPr>
      <w:proofErr w:type="spellStart"/>
      <w:proofErr w:type="gramStart"/>
      <w:r w:rsidRPr="1DC816CC">
        <w:rPr>
          <w:rFonts w:cs="Arial"/>
          <w:b/>
          <w:bCs/>
        </w:rPr>
        <w:t>manus</w:t>
      </w:r>
      <w:proofErr w:type="spellEnd"/>
      <w:proofErr w:type="gramEnd"/>
      <w:r w:rsidRPr="1DC816CC">
        <w:rPr>
          <w:rFonts w:cs="Arial"/>
          <w:b/>
          <w:bCs/>
        </w:rPr>
        <w:t xml:space="preserve"> d'argent pour un exosquelette français à la structure fine</w:t>
      </w:r>
    </w:p>
    <w:p w14:paraId="0A157E6F" w14:textId="77777777" w:rsidR="0077741D" w:rsidRDefault="004254D3" w:rsidP="1DC816CC">
      <w:pPr>
        <w:suppressAutoHyphens/>
        <w:overflowPunct/>
        <w:spacing w:line="359" w:lineRule="auto"/>
        <w:textAlignment w:val="auto"/>
        <w:rPr>
          <w:rFonts w:cs="Arial"/>
        </w:rPr>
      </w:pPr>
      <w:r w:rsidRPr="1DC816CC">
        <w:rPr>
          <w:rFonts w:cs="Arial"/>
        </w:rPr>
        <w:t xml:space="preserve">Que ce soit dans le secteur des produits alimentaires, en paysagisme ou dans l'agriculture, tous ceux qui travaillent avec des nettoyeurs haute pression industriels connaissent le problème. Ces appareils sont souvent tellement lourds que leurs utilisateurs finissent par avoir mal au dos. </w:t>
      </w:r>
      <w:proofErr w:type="spellStart"/>
      <w:r w:rsidRPr="1DC816CC">
        <w:rPr>
          <w:rFonts w:cs="Arial"/>
        </w:rPr>
        <w:t>Aufratech</w:t>
      </w:r>
      <w:proofErr w:type="spellEnd"/>
      <w:r w:rsidRPr="1DC816CC">
        <w:rPr>
          <w:rFonts w:cs="Arial"/>
        </w:rPr>
        <w:t xml:space="preserve"> remédie à ce problème. L'entreprise française a remporté le </w:t>
      </w:r>
      <w:proofErr w:type="spellStart"/>
      <w:r w:rsidRPr="1DC816CC">
        <w:rPr>
          <w:rFonts w:cs="Arial"/>
        </w:rPr>
        <w:t>manus</w:t>
      </w:r>
      <w:proofErr w:type="spellEnd"/>
      <w:r w:rsidRPr="1DC816CC">
        <w:rPr>
          <w:rFonts w:cs="Arial"/>
        </w:rPr>
        <w:t xml:space="preserve"> d'argent 2023 et un prix de 2.500 € pour son exosquelette EXO N. La pièce maîtresse de l'exosquelette est un système de commande qui permet à l'utilisateur de guider les lances attachées en ayant le dos droit. Les ingénieurs sont parvenus à le faire avec une structure fine. Ils ont en effet regroupé le plus grand nombre </w:t>
      </w:r>
      <w:proofErr w:type="gramStart"/>
      <w:r w:rsidRPr="1DC816CC">
        <w:rPr>
          <w:rFonts w:cs="Arial"/>
        </w:rPr>
        <w:t>possible</w:t>
      </w:r>
      <w:proofErr w:type="gramEnd"/>
      <w:r w:rsidRPr="1DC816CC">
        <w:rPr>
          <w:rFonts w:cs="Arial"/>
        </w:rPr>
        <w:t xml:space="preserve"> de fonctions, notamment le guidage en translation et en rotation, autour d'un arbre en aluminium </w:t>
      </w:r>
      <w:proofErr w:type="spellStart"/>
      <w:r w:rsidRPr="1DC816CC">
        <w:rPr>
          <w:rFonts w:cs="Arial"/>
        </w:rPr>
        <w:t>drylin</w:t>
      </w:r>
      <w:proofErr w:type="spellEnd"/>
      <w:r w:rsidRPr="1DC816CC">
        <w:rPr>
          <w:rFonts w:cs="Arial"/>
        </w:rPr>
        <w:t xml:space="preserve"> avec des douilles linéaires </w:t>
      </w:r>
      <w:proofErr w:type="spellStart"/>
      <w:r w:rsidRPr="1DC816CC">
        <w:rPr>
          <w:rFonts w:cs="Arial"/>
        </w:rPr>
        <w:t>drylin</w:t>
      </w:r>
      <w:proofErr w:type="spellEnd"/>
      <w:r w:rsidRPr="1DC816CC">
        <w:rPr>
          <w:rFonts w:cs="Arial"/>
        </w:rPr>
        <w:t xml:space="preserve"> R et des paliers lisses en polymère </w:t>
      </w:r>
      <w:proofErr w:type="spellStart"/>
      <w:r w:rsidRPr="1DC816CC">
        <w:rPr>
          <w:rFonts w:cs="Arial"/>
        </w:rPr>
        <w:t>iglidur</w:t>
      </w:r>
      <w:proofErr w:type="spellEnd"/>
      <w:r w:rsidRPr="1DC816CC">
        <w:rPr>
          <w:rFonts w:cs="Arial"/>
        </w:rPr>
        <w:t xml:space="preserve"> J3 insensibles à la corrosion de la société igus.</w:t>
      </w:r>
    </w:p>
    <w:p w14:paraId="75A023F7" w14:textId="77777777" w:rsidR="00E70F57" w:rsidRDefault="00E70F57" w:rsidP="1DC816CC">
      <w:pPr>
        <w:suppressAutoHyphens/>
        <w:overflowPunct/>
        <w:spacing w:line="359" w:lineRule="auto"/>
        <w:textAlignment w:val="auto"/>
        <w:rPr>
          <w:rFonts w:cs="Arial"/>
        </w:rPr>
      </w:pPr>
    </w:p>
    <w:p w14:paraId="6B4DC8BB" w14:textId="77777777" w:rsidR="0037728E" w:rsidRDefault="0037728E" w:rsidP="1DC816CC">
      <w:pPr>
        <w:suppressAutoHyphens/>
        <w:overflowPunct/>
        <w:spacing w:line="359" w:lineRule="auto"/>
        <w:textAlignment w:val="auto"/>
        <w:rPr>
          <w:rFonts w:cs="Arial"/>
          <w:b/>
          <w:bCs/>
        </w:rPr>
      </w:pPr>
    </w:p>
    <w:p w14:paraId="7097F480" w14:textId="77777777" w:rsidR="0037728E" w:rsidRDefault="0037728E" w:rsidP="1DC816CC">
      <w:pPr>
        <w:suppressAutoHyphens/>
        <w:overflowPunct/>
        <w:spacing w:line="359" w:lineRule="auto"/>
        <w:textAlignment w:val="auto"/>
        <w:rPr>
          <w:rFonts w:cs="Arial"/>
          <w:b/>
          <w:bCs/>
        </w:rPr>
      </w:pPr>
    </w:p>
    <w:p w14:paraId="1B90AB0D" w14:textId="221A9377" w:rsidR="0077741D" w:rsidRPr="007F1FEE" w:rsidRDefault="004254D3" w:rsidP="1DC816CC">
      <w:pPr>
        <w:suppressAutoHyphens/>
        <w:overflowPunct/>
        <w:spacing w:line="359" w:lineRule="auto"/>
        <w:textAlignment w:val="auto"/>
        <w:rPr>
          <w:rFonts w:cs="Arial"/>
          <w:b/>
          <w:bCs/>
        </w:rPr>
      </w:pPr>
      <w:proofErr w:type="spellStart"/>
      <w:proofErr w:type="gramStart"/>
      <w:r w:rsidRPr="1DC816CC">
        <w:rPr>
          <w:rFonts w:cs="Arial"/>
          <w:b/>
          <w:bCs/>
        </w:rPr>
        <w:t>manus</w:t>
      </w:r>
      <w:proofErr w:type="spellEnd"/>
      <w:proofErr w:type="gramEnd"/>
      <w:r w:rsidRPr="1DC816CC">
        <w:rPr>
          <w:rFonts w:cs="Arial"/>
          <w:b/>
          <w:bCs/>
        </w:rPr>
        <w:t xml:space="preserve"> de bronze pour un nettoyeur haute pression télescopique</w:t>
      </w:r>
    </w:p>
    <w:p w14:paraId="17FECFFE" w14:textId="77777777" w:rsidR="00E70F57" w:rsidRDefault="00DB1696" w:rsidP="1DC816CC">
      <w:pPr>
        <w:suppressAutoHyphens/>
        <w:overflowPunct/>
        <w:spacing w:line="359" w:lineRule="auto"/>
        <w:textAlignment w:val="auto"/>
        <w:rPr>
          <w:rFonts w:cs="Arial"/>
        </w:rPr>
      </w:pPr>
      <w:r w:rsidRPr="1DC816CC">
        <w:rPr>
          <w:rFonts w:cs="Arial"/>
        </w:rPr>
        <w:t xml:space="preserve">C'est la société </w:t>
      </w:r>
      <w:proofErr w:type="spellStart"/>
      <w:r w:rsidRPr="1DC816CC">
        <w:rPr>
          <w:rFonts w:cs="Arial"/>
        </w:rPr>
        <w:t>Fiedler</w:t>
      </w:r>
      <w:proofErr w:type="spellEnd"/>
      <w:r w:rsidRPr="1DC816CC">
        <w:rPr>
          <w:rFonts w:cs="Arial"/>
        </w:rPr>
        <w:t xml:space="preserve"> </w:t>
      </w:r>
      <w:proofErr w:type="spellStart"/>
      <w:r w:rsidRPr="1DC816CC">
        <w:rPr>
          <w:rFonts w:cs="Arial"/>
        </w:rPr>
        <w:t>Maschinenbau</w:t>
      </w:r>
      <w:proofErr w:type="spellEnd"/>
      <w:r w:rsidRPr="1DC816CC">
        <w:rPr>
          <w:rFonts w:cs="Arial"/>
        </w:rPr>
        <w:t xml:space="preserve"> </w:t>
      </w:r>
      <w:proofErr w:type="spellStart"/>
      <w:r w:rsidRPr="1DC816CC">
        <w:rPr>
          <w:rFonts w:cs="Arial"/>
        </w:rPr>
        <w:t>und</w:t>
      </w:r>
      <w:proofErr w:type="spellEnd"/>
      <w:r w:rsidRPr="1DC816CC">
        <w:rPr>
          <w:rFonts w:cs="Arial"/>
        </w:rPr>
        <w:t xml:space="preserve"> </w:t>
      </w:r>
      <w:proofErr w:type="spellStart"/>
      <w:r w:rsidRPr="1DC816CC">
        <w:rPr>
          <w:rFonts w:cs="Arial"/>
        </w:rPr>
        <w:t>Technikvertrieb</w:t>
      </w:r>
      <w:proofErr w:type="spellEnd"/>
      <w:r w:rsidRPr="1DC816CC">
        <w:rPr>
          <w:rFonts w:cs="Arial"/>
        </w:rPr>
        <w:t xml:space="preserve"> GmbH qui a reçu le </w:t>
      </w:r>
      <w:proofErr w:type="spellStart"/>
      <w:r w:rsidRPr="1DC816CC">
        <w:rPr>
          <w:rFonts w:cs="Arial"/>
        </w:rPr>
        <w:t>manus</w:t>
      </w:r>
      <w:proofErr w:type="spellEnd"/>
      <w:r w:rsidRPr="1DC816CC">
        <w:rPr>
          <w:rFonts w:cs="Arial"/>
        </w:rPr>
        <w:t xml:space="preserve"> de bronze et un prix de 1.000 €. Elle a construit un appareil de nettoyage haute pression pour les véhicules communaux destiné au nettoyage des rues, des trottoirs et des places. La pièce maîtresse en est le double faisceau de </w:t>
      </w:r>
      <w:r w:rsidRPr="1DC816CC">
        <w:rPr>
          <w:rFonts w:cs="Arial"/>
        </w:rPr>
        <w:lastRenderedPageBreak/>
        <w:t xml:space="preserve">lavage FSB 1500/2600 qui est monté devant le véhicule. Il nettoie les sols avec de l'eau sous très forte pression à l'aide de buses latérales, d'une section centrale et de buses haute pression placées dessous et commutables électroniquement. Le gros avantage du système de nettoyage haute pression réside dans le fait que son périmètre d'intervention puisse être modifié sur simple appui sur un bouton. Le double faisceau de lavage est télescopique en continu, à raison de 500 mm à droite comme à gauche. Cette adaptabilité permet au conducteur de nettoyer rapidement de grandes surfaces. Pour la fonction télescopique, les ingénieurs ont fait appel à des rails et des patins de la gamme </w:t>
      </w:r>
      <w:proofErr w:type="spellStart"/>
      <w:r w:rsidRPr="1DC816CC">
        <w:rPr>
          <w:rFonts w:cs="Arial"/>
        </w:rPr>
        <w:t>drylin</w:t>
      </w:r>
      <w:proofErr w:type="spellEnd"/>
      <w:r w:rsidRPr="1DC816CC">
        <w:rPr>
          <w:rFonts w:cs="Arial"/>
        </w:rPr>
        <w:t xml:space="preserve"> W. Ces composants insensibles à la corrosion sont résistants à l'usure et aussi insensibles à l'eau et au brouillard pulvérisé, au sable, au gravier et à la poussière de frein. Ils sont aussi suffisamment robustes pour résister aux coupes et chocs violents causés par le franchissement des trottoirs et le passage sur des pavés.</w:t>
      </w:r>
    </w:p>
    <w:p w14:paraId="257DF494" w14:textId="77777777" w:rsidR="00C27A9B" w:rsidRDefault="00C27A9B" w:rsidP="1DC816CC">
      <w:pPr>
        <w:suppressAutoHyphens/>
        <w:overflowPunct/>
        <w:spacing w:line="359" w:lineRule="auto"/>
        <w:textAlignment w:val="auto"/>
        <w:rPr>
          <w:rFonts w:cs="Arial"/>
        </w:rPr>
      </w:pPr>
    </w:p>
    <w:p w14:paraId="6C1C992C" w14:textId="77777777" w:rsidR="00C27A9B" w:rsidRDefault="004254D3" w:rsidP="1DC816CC">
      <w:pPr>
        <w:suppressAutoHyphens/>
        <w:overflowPunct/>
        <w:spacing w:line="359" w:lineRule="auto"/>
        <w:textAlignment w:val="auto"/>
        <w:rPr>
          <w:rFonts w:cs="Arial"/>
          <w:b/>
          <w:bCs/>
        </w:rPr>
      </w:pPr>
      <w:proofErr w:type="spellStart"/>
      <w:proofErr w:type="gramStart"/>
      <w:r w:rsidRPr="1DC816CC">
        <w:rPr>
          <w:rFonts w:cs="Arial"/>
          <w:b/>
          <w:bCs/>
        </w:rPr>
        <w:t>manus</w:t>
      </w:r>
      <w:proofErr w:type="spellEnd"/>
      <w:proofErr w:type="gramEnd"/>
      <w:r w:rsidRPr="1DC816CC">
        <w:rPr>
          <w:rFonts w:cs="Arial"/>
          <w:b/>
          <w:bCs/>
        </w:rPr>
        <w:t xml:space="preserve"> vert pour un attelage sans graisse venu d'Allemagne</w:t>
      </w:r>
    </w:p>
    <w:p w14:paraId="202D0ACC" w14:textId="77777777" w:rsidR="001E280B" w:rsidRDefault="00F126D8" w:rsidP="1DC816CC">
      <w:pPr>
        <w:suppressAutoHyphens/>
        <w:overflowPunct/>
        <w:spacing w:line="359" w:lineRule="auto"/>
        <w:textAlignment w:val="auto"/>
        <w:rPr>
          <w:rFonts w:cs="Arial"/>
        </w:rPr>
      </w:pPr>
      <w:r w:rsidRPr="1DC816CC">
        <w:rPr>
          <w:rFonts w:cs="Arial"/>
        </w:rPr>
        <w:t xml:space="preserve">Huile lubrifiante et agriculture ne font pas vraiment bon ménage. Il y a en effet toujours un risque de contamination des sols. Pour l'éviter, la société </w:t>
      </w:r>
      <w:proofErr w:type="spellStart"/>
      <w:r w:rsidRPr="1DC816CC">
        <w:rPr>
          <w:rFonts w:cs="Arial"/>
        </w:rPr>
        <w:t>Rockinger</w:t>
      </w:r>
      <w:proofErr w:type="spellEnd"/>
      <w:r w:rsidRPr="1DC816CC">
        <w:rPr>
          <w:rFonts w:cs="Arial"/>
        </w:rPr>
        <w:t xml:space="preserve"> Agriculture GmbH a mis au point un attelage à boule baptisé KS80 pour les remorques, les épandeurs de fumier, les bennes et les pulvérisateurs. Une idée durable qui lui a valu le </w:t>
      </w:r>
      <w:proofErr w:type="spellStart"/>
      <w:r w:rsidRPr="1DC816CC">
        <w:rPr>
          <w:rFonts w:cs="Arial"/>
        </w:rPr>
        <w:t>manus</w:t>
      </w:r>
      <w:proofErr w:type="spellEnd"/>
      <w:r w:rsidRPr="1DC816CC">
        <w:rPr>
          <w:rFonts w:cs="Arial"/>
        </w:rPr>
        <w:t xml:space="preserve"> vert et un prix de 1.000 €. L'attelage se compose d'une boule d'accouplement et d'une cuvette de traction qui sont installées dans le réglage en hauteur. Pour découvrir la particularité de cet attelage à boule, il faut sortir la cuvette et en regarder l'intérieur. Elle est garnie d'un insert en robuste polymère hautes performances de la série </w:t>
      </w:r>
      <w:proofErr w:type="spellStart"/>
      <w:r w:rsidRPr="1DC816CC">
        <w:rPr>
          <w:rFonts w:cs="Arial"/>
        </w:rPr>
        <w:t>iglidur</w:t>
      </w:r>
      <w:proofErr w:type="spellEnd"/>
      <w:r w:rsidRPr="1DC816CC">
        <w:rPr>
          <w:rFonts w:cs="Arial"/>
        </w:rPr>
        <w:t>, mis au point par igus pour l'entreprise. Grâce à ses lubrifiants solides intégrés, l'insert permet un fonctionnement à sec sans huile lubrifiante, avec peu de frottement et respectueux de l'environnement. L'entreprise a fait le calcul : Si un tiers des remorques utilisées en Allemagne utilisait un attelage KS80 avec insert résistant à l'usure, cela ferait 8 300 attelages se passant de graissage. Soit des économies potentielles de huit tonnes de graisse par an.</w:t>
      </w:r>
    </w:p>
    <w:p w14:paraId="7B03F777" w14:textId="77777777" w:rsidR="00DB1696" w:rsidRDefault="00DB1696" w:rsidP="1DC816CC">
      <w:pPr>
        <w:suppressAutoHyphens/>
        <w:overflowPunct/>
        <w:spacing w:line="359" w:lineRule="auto"/>
        <w:textAlignment w:val="auto"/>
        <w:rPr>
          <w:rFonts w:cs="Arial"/>
        </w:rPr>
      </w:pPr>
    </w:p>
    <w:p w14:paraId="62399BBF" w14:textId="40CDFEC3" w:rsidR="00D51383" w:rsidRPr="00F126D8" w:rsidRDefault="00CD138F" w:rsidP="1DC816CC">
      <w:pPr>
        <w:suppressAutoHyphens/>
        <w:overflowPunct/>
        <w:spacing w:line="359" w:lineRule="auto"/>
        <w:textAlignment w:val="auto"/>
        <w:rPr>
          <w:rFonts w:cs="Arial"/>
        </w:rPr>
      </w:pPr>
      <w:hyperlink r:id="rId7" w:history="1">
        <w:r w:rsidRPr="00CD138F">
          <w:rPr>
            <w:rStyle w:val="Lienhypertexte"/>
            <w:rFonts w:cs="Arial"/>
          </w:rPr>
          <w:t>Cliquer ici</w:t>
        </w:r>
      </w:hyperlink>
      <w:r>
        <w:rPr>
          <w:rFonts w:cs="Arial"/>
        </w:rPr>
        <w:t xml:space="preserve"> pour retrouver </w:t>
      </w:r>
      <w:r w:rsidR="004254D3" w:rsidRPr="1DC816CC">
        <w:rPr>
          <w:rFonts w:cs="Arial"/>
        </w:rPr>
        <w:t xml:space="preserve">toutes les informations sur les lauréats ainsi que la brochure </w:t>
      </w:r>
      <w:proofErr w:type="spellStart"/>
      <w:r w:rsidR="004254D3" w:rsidRPr="1DC816CC">
        <w:rPr>
          <w:rFonts w:cs="Arial"/>
        </w:rPr>
        <w:t>manus</w:t>
      </w:r>
      <w:proofErr w:type="spellEnd"/>
      <w:r w:rsidR="004254D3" w:rsidRPr="1DC816CC">
        <w:rPr>
          <w:rFonts w:cs="Arial"/>
        </w:rPr>
        <w:t xml:space="preserve"> </w:t>
      </w:r>
      <w:r w:rsidRPr="1DC816CC">
        <w:rPr>
          <w:rFonts w:cs="Arial"/>
        </w:rPr>
        <w:t xml:space="preserve">à </w:t>
      </w:r>
      <w:r w:rsidRPr="004254D3">
        <w:rPr>
          <w:rFonts w:cs="Arial"/>
        </w:rPr>
        <w:t xml:space="preserve">télécharger </w:t>
      </w:r>
      <w:r w:rsidR="004254D3" w:rsidRPr="1DC816CC">
        <w:rPr>
          <w:rFonts w:cs="Arial"/>
        </w:rPr>
        <w:t>(en anglais) contenant les 480 applications qui nous sont parvenues</w:t>
      </w:r>
      <w:r>
        <w:rPr>
          <w:rFonts w:cs="Arial"/>
        </w:rPr>
        <w:t>.</w:t>
      </w:r>
    </w:p>
    <w:p w14:paraId="673CF881" w14:textId="77777777" w:rsidR="004254D3" w:rsidRDefault="004254D3" w:rsidP="1DC816CC">
      <w:pPr>
        <w:suppressAutoHyphens/>
        <w:spacing w:line="360" w:lineRule="auto"/>
        <w:rPr>
          <w:rFonts w:cs="Arial"/>
        </w:rPr>
      </w:pPr>
    </w:p>
    <w:p w14:paraId="17478B85" w14:textId="44C2261D" w:rsidR="00AB0D1C" w:rsidRPr="006077C0" w:rsidRDefault="004254D3" w:rsidP="1DC816CC">
      <w:pPr>
        <w:suppressAutoHyphens/>
        <w:spacing w:line="360" w:lineRule="auto"/>
        <w:rPr>
          <w:b/>
          <w:bCs/>
        </w:rPr>
      </w:pPr>
      <w:r w:rsidRPr="1DC816CC">
        <w:rPr>
          <w:b/>
          <w:bCs/>
        </w:rPr>
        <w:lastRenderedPageBreak/>
        <w:t>Légende :</w:t>
      </w:r>
    </w:p>
    <w:p w14:paraId="2EC03540" w14:textId="77777777" w:rsidR="00AB0D1C" w:rsidRPr="006077C0" w:rsidRDefault="004254D3" w:rsidP="1DC816CC">
      <w:pPr>
        <w:suppressAutoHyphens/>
        <w:spacing w:line="360" w:lineRule="auto"/>
        <w:rPr>
          <w:b/>
          <w:bCs/>
        </w:rPr>
      </w:pPr>
      <w:r>
        <w:rPr>
          <w:noProof/>
        </w:rPr>
        <w:drawing>
          <wp:inline distT="0" distB="0" distL="0" distR="0" wp14:anchorId="30C66D2A" wp14:editId="2322151B">
            <wp:extent cx="4867275" cy="2743050"/>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4885819" cy="2753501"/>
                    </a:xfrm>
                    <a:prstGeom prst="rect">
                      <a:avLst/>
                    </a:prstGeom>
                  </pic:spPr>
                </pic:pic>
              </a:graphicData>
            </a:graphic>
          </wp:inline>
        </w:drawing>
      </w:r>
    </w:p>
    <w:p w14:paraId="1EC79A1D" w14:textId="77777777" w:rsidR="00AB0D1C" w:rsidRPr="00F126D8" w:rsidRDefault="004254D3" w:rsidP="1DC816CC">
      <w:pPr>
        <w:suppressAutoHyphens/>
        <w:spacing w:line="360" w:lineRule="auto"/>
        <w:rPr>
          <w:rFonts w:cs="Arial"/>
          <w:b/>
          <w:bCs/>
        </w:rPr>
      </w:pPr>
      <w:r w:rsidRPr="004254D3">
        <w:rPr>
          <w:rFonts w:cs="Arial"/>
          <w:b/>
          <w:bCs/>
        </w:rPr>
        <w:t>Photo PM2423-1</w:t>
      </w:r>
    </w:p>
    <w:p w14:paraId="6A701769" w14:textId="1EFA6261" w:rsidR="00F126D8" w:rsidRDefault="004254D3" w:rsidP="00F126D8">
      <w:pPr>
        <w:suppressAutoHyphens/>
        <w:spacing w:line="360" w:lineRule="auto"/>
      </w:pPr>
      <w:r>
        <w:t>Les lauréats du 11</w:t>
      </w:r>
      <w:r>
        <w:rPr>
          <w:vertAlign w:val="superscript"/>
        </w:rPr>
        <w:t>ème</w:t>
      </w:r>
      <w:r>
        <w:t xml:space="preserve"> concours </w:t>
      </w:r>
      <w:proofErr w:type="spellStart"/>
      <w:r>
        <w:t>manus</w:t>
      </w:r>
      <w:proofErr w:type="spellEnd"/>
      <w:r>
        <w:t xml:space="preserve"> : </w:t>
      </w:r>
      <w:proofErr w:type="spellStart"/>
      <w:r>
        <w:t>manus</w:t>
      </w:r>
      <w:proofErr w:type="spellEnd"/>
      <w:r>
        <w:t xml:space="preserve"> d'or pour les socs en parallélogramme de J&amp;M </w:t>
      </w:r>
      <w:proofErr w:type="spellStart"/>
      <w:r>
        <w:t>Manufacturing</w:t>
      </w:r>
      <w:proofErr w:type="spellEnd"/>
      <w:r>
        <w:t xml:space="preserve"> (Etats-Unis), </w:t>
      </w:r>
      <w:proofErr w:type="spellStart"/>
      <w:r>
        <w:t>manus</w:t>
      </w:r>
      <w:proofErr w:type="spellEnd"/>
      <w:r>
        <w:t xml:space="preserve"> d'argent pour l'exosquelette de la société </w:t>
      </w:r>
      <w:proofErr w:type="spellStart"/>
      <w:r>
        <w:t>Aufratech</w:t>
      </w:r>
      <w:proofErr w:type="spellEnd"/>
      <w:r>
        <w:t xml:space="preserve"> (France), </w:t>
      </w:r>
      <w:proofErr w:type="spellStart"/>
      <w:r>
        <w:t>manus</w:t>
      </w:r>
      <w:proofErr w:type="spellEnd"/>
      <w:r>
        <w:t xml:space="preserve"> de bronze pour le système de nettoyage haute pression télescopique pour véhicules communaux de la société </w:t>
      </w:r>
      <w:proofErr w:type="spellStart"/>
      <w:r>
        <w:t>Fiedler</w:t>
      </w:r>
      <w:proofErr w:type="spellEnd"/>
      <w:r>
        <w:t xml:space="preserve"> </w:t>
      </w:r>
      <w:proofErr w:type="spellStart"/>
      <w:r>
        <w:t>Maschinenbau</w:t>
      </w:r>
      <w:proofErr w:type="spellEnd"/>
      <w:r>
        <w:t xml:space="preserve"> </w:t>
      </w:r>
      <w:proofErr w:type="spellStart"/>
      <w:r>
        <w:t>und</w:t>
      </w:r>
      <w:proofErr w:type="spellEnd"/>
      <w:r>
        <w:t xml:space="preserve"> </w:t>
      </w:r>
      <w:proofErr w:type="spellStart"/>
      <w:r>
        <w:t>Technikvertrieb</w:t>
      </w:r>
      <w:proofErr w:type="spellEnd"/>
      <w:r>
        <w:t xml:space="preserve"> GmbH (Allemagne). Le </w:t>
      </w:r>
      <w:proofErr w:type="spellStart"/>
      <w:r>
        <w:t>manus</w:t>
      </w:r>
      <w:proofErr w:type="spellEnd"/>
      <w:r>
        <w:t xml:space="preserve"> vert est revenu à la société </w:t>
      </w:r>
      <w:proofErr w:type="spellStart"/>
      <w:r>
        <w:t>Rockinger</w:t>
      </w:r>
      <w:proofErr w:type="spellEnd"/>
      <w:r>
        <w:t xml:space="preserve"> Agriculture GmbH (Allemagne) pour son attelage à boule sans graisse.  (Source : igus)</w:t>
      </w:r>
    </w:p>
    <w:p w14:paraId="069CEB8C" w14:textId="77777777" w:rsidR="00FB7D3F" w:rsidRPr="007E3E94" w:rsidRDefault="00FB7D3F" w:rsidP="00F126D8">
      <w:pPr>
        <w:suppressAutoHyphens/>
        <w:spacing w:line="360" w:lineRule="auto"/>
      </w:pPr>
    </w:p>
    <w:p w14:paraId="693EFEEB" w14:textId="46CA38E4" w:rsidR="003578AA" w:rsidRDefault="00FB7D3F" w:rsidP="003578AA">
      <w:pPr>
        <w:suppressAutoHyphens/>
        <w:spacing w:line="360" w:lineRule="auto"/>
      </w:pPr>
      <w:bookmarkStart w:id="1" w:name="_Hlk54684034"/>
      <w:bookmarkEnd w:id="0"/>
      <w:r>
        <w:rPr>
          <w:noProof/>
        </w:rPr>
        <w:drawing>
          <wp:inline distT="0" distB="0" distL="0" distR="0" wp14:anchorId="12056E08" wp14:editId="229A6AC8">
            <wp:extent cx="4867275" cy="36456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1864" cy="3656611"/>
                    </a:xfrm>
                    <a:prstGeom prst="rect">
                      <a:avLst/>
                    </a:prstGeom>
                    <a:noFill/>
                    <a:ln>
                      <a:noFill/>
                    </a:ln>
                  </pic:spPr>
                </pic:pic>
              </a:graphicData>
            </a:graphic>
          </wp:inline>
        </w:drawing>
      </w:r>
    </w:p>
    <w:p w14:paraId="20697E81" w14:textId="7A0F3546" w:rsidR="00FB7D3F" w:rsidRPr="00F126D8" w:rsidRDefault="00FB7D3F" w:rsidP="00FB7D3F">
      <w:pPr>
        <w:suppressAutoHyphens/>
        <w:spacing w:line="360" w:lineRule="auto"/>
        <w:rPr>
          <w:rFonts w:cs="Arial"/>
          <w:b/>
          <w:bCs/>
        </w:rPr>
      </w:pPr>
      <w:r w:rsidRPr="004254D3">
        <w:rPr>
          <w:rFonts w:cs="Arial"/>
          <w:b/>
          <w:bCs/>
        </w:rPr>
        <w:t>Photo PM2423-</w:t>
      </w:r>
      <w:r>
        <w:rPr>
          <w:rFonts w:cs="Arial"/>
          <w:b/>
          <w:bCs/>
        </w:rPr>
        <w:t>2</w:t>
      </w:r>
    </w:p>
    <w:p w14:paraId="56F561FC" w14:textId="18FF3075" w:rsidR="00FB7D3F" w:rsidRDefault="00FB7D3F" w:rsidP="003578AA">
      <w:pPr>
        <w:suppressAutoHyphens/>
        <w:spacing w:line="360" w:lineRule="auto"/>
      </w:pPr>
      <w:r w:rsidRPr="00FB7D3F">
        <w:t>Des visages heureux chez les gagnants. Ils ont reçu leur prix sur la Foire de Hanovre 2023</w:t>
      </w:r>
      <w:r>
        <w:t>.</w:t>
      </w:r>
    </w:p>
    <w:p w14:paraId="10F2BC04" w14:textId="28F8BC95" w:rsidR="00914CE2" w:rsidRDefault="00914CE2" w:rsidP="003578AA">
      <w:pPr>
        <w:suppressAutoHyphens/>
        <w:spacing w:line="360" w:lineRule="auto"/>
      </w:pPr>
    </w:p>
    <w:p w14:paraId="5BBDDC23" w14:textId="77777777" w:rsidR="0037728E" w:rsidRDefault="0037728E" w:rsidP="00914CE2">
      <w:pPr>
        <w:suppressAutoHyphens/>
        <w:spacing w:line="360" w:lineRule="auto"/>
        <w:ind w:right="-852"/>
        <w:rPr>
          <w:sz w:val="20"/>
        </w:rPr>
      </w:pPr>
    </w:p>
    <w:p w14:paraId="0E66C750" w14:textId="77777777" w:rsidR="0037728E" w:rsidRDefault="0037728E" w:rsidP="00914CE2">
      <w:pPr>
        <w:suppressAutoHyphens/>
        <w:spacing w:line="360" w:lineRule="auto"/>
        <w:ind w:right="-852"/>
        <w:rPr>
          <w:sz w:val="20"/>
        </w:rPr>
      </w:pPr>
    </w:p>
    <w:p w14:paraId="48CAACCB" w14:textId="77777777" w:rsidR="0037728E" w:rsidRDefault="0037728E" w:rsidP="00914CE2">
      <w:pPr>
        <w:suppressAutoHyphens/>
        <w:spacing w:line="360" w:lineRule="auto"/>
        <w:ind w:right="-852"/>
        <w:rPr>
          <w:sz w:val="20"/>
        </w:rPr>
      </w:pPr>
    </w:p>
    <w:p w14:paraId="00B25AA1" w14:textId="77777777" w:rsidR="0037728E" w:rsidRDefault="0037728E" w:rsidP="00914CE2">
      <w:pPr>
        <w:suppressAutoHyphens/>
        <w:spacing w:line="360" w:lineRule="auto"/>
        <w:ind w:right="-852"/>
        <w:rPr>
          <w:sz w:val="20"/>
        </w:rPr>
      </w:pPr>
    </w:p>
    <w:p w14:paraId="4A70E828" w14:textId="77777777" w:rsidR="0037728E" w:rsidRDefault="0037728E" w:rsidP="00914CE2">
      <w:pPr>
        <w:suppressAutoHyphens/>
        <w:spacing w:line="360" w:lineRule="auto"/>
        <w:ind w:right="-852"/>
        <w:rPr>
          <w:sz w:val="20"/>
        </w:rPr>
      </w:pPr>
    </w:p>
    <w:p w14:paraId="24CED8B8" w14:textId="77777777" w:rsidR="0037728E" w:rsidRDefault="0037728E" w:rsidP="00914CE2">
      <w:pPr>
        <w:suppressAutoHyphens/>
        <w:spacing w:line="360" w:lineRule="auto"/>
        <w:ind w:right="-852"/>
        <w:rPr>
          <w:sz w:val="20"/>
        </w:rPr>
      </w:pPr>
    </w:p>
    <w:p w14:paraId="37E4171E" w14:textId="77777777" w:rsidR="0037728E" w:rsidRDefault="0037728E" w:rsidP="00914CE2">
      <w:pPr>
        <w:suppressAutoHyphens/>
        <w:spacing w:line="360" w:lineRule="auto"/>
        <w:ind w:right="-852"/>
        <w:rPr>
          <w:sz w:val="20"/>
        </w:rPr>
      </w:pPr>
    </w:p>
    <w:p w14:paraId="701C136C" w14:textId="77777777" w:rsidR="0037728E" w:rsidRDefault="0037728E" w:rsidP="00914CE2">
      <w:pPr>
        <w:suppressAutoHyphens/>
        <w:spacing w:line="360" w:lineRule="auto"/>
        <w:ind w:right="-852"/>
        <w:rPr>
          <w:sz w:val="20"/>
        </w:rPr>
      </w:pPr>
    </w:p>
    <w:p w14:paraId="32AD4783" w14:textId="77777777" w:rsidR="0037728E" w:rsidRDefault="0037728E" w:rsidP="00914CE2">
      <w:pPr>
        <w:suppressAutoHyphens/>
        <w:spacing w:line="360" w:lineRule="auto"/>
        <w:ind w:right="-852"/>
        <w:rPr>
          <w:sz w:val="20"/>
        </w:rPr>
      </w:pPr>
    </w:p>
    <w:p w14:paraId="74739A41" w14:textId="77777777" w:rsidR="0037728E" w:rsidRDefault="0037728E" w:rsidP="00914CE2">
      <w:pPr>
        <w:suppressAutoHyphens/>
        <w:spacing w:line="360" w:lineRule="auto"/>
        <w:ind w:right="-852"/>
        <w:rPr>
          <w:sz w:val="20"/>
        </w:rPr>
      </w:pPr>
    </w:p>
    <w:p w14:paraId="7F8E1B1F" w14:textId="77777777" w:rsidR="0037728E" w:rsidRDefault="0037728E" w:rsidP="00914CE2">
      <w:pPr>
        <w:suppressAutoHyphens/>
        <w:spacing w:line="360" w:lineRule="auto"/>
        <w:ind w:right="-852"/>
        <w:rPr>
          <w:sz w:val="20"/>
        </w:rPr>
      </w:pPr>
    </w:p>
    <w:p w14:paraId="4314FBBC" w14:textId="77777777" w:rsidR="0037728E" w:rsidRDefault="0037728E" w:rsidP="00914CE2">
      <w:pPr>
        <w:suppressAutoHyphens/>
        <w:spacing w:line="360" w:lineRule="auto"/>
        <w:ind w:right="-852"/>
        <w:rPr>
          <w:sz w:val="20"/>
        </w:rPr>
      </w:pPr>
    </w:p>
    <w:p w14:paraId="7ED8E38C" w14:textId="77777777" w:rsidR="0037728E" w:rsidRDefault="0037728E" w:rsidP="00914CE2">
      <w:pPr>
        <w:suppressAutoHyphens/>
        <w:spacing w:line="360" w:lineRule="auto"/>
        <w:ind w:right="-852"/>
        <w:rPr>
          <w:sz w:val="20"/>
        </w:rPr>
      </w:pPr>
    </w:p>
    <w:p w14:paraId="13A222FC" w14:textId="77777777" w:rsidR="0037728E" w:rsidRDefault="0037728E" w:rsidP="00914CE2">
      <w:pPr>
        <w:suppressAutoHyphens/>
        <w:spacing w:line="360" w:lineRule="auto"/>
        <w:ind w:right="-852"/>
        <w:rPr>
          <w:sz w:val="20"/>
        </w:rPr>
      </w:pPr>
    </w:p>
    <w:p w14:paraId="745CD165" w14:textId="77777777" w:rsidR="0037728E" w:rsidRDefault="0037728E" w:rsidP="00914CE2">
      <w:pPr>
        <w:suppressAutoHyphens/>
        <w:spacing w:line="360" w:lineRule="auto"/>
        <w:ind w:right="-852"/>
        <w:rPr>
          <w:sz w:val="20"/>
        </w:rPr>
      </w:pPr>
    </w:p>
    <w:p w14:paraId="70399D0C" w14:textId="77777777" w:rsidR="0037728E" w:rsidRDefault="0037728E" w:rsidP="00914CE2">
      <w:pPr>
        <w:suppressAutoHyphens/>
        <w:spacing w:line="360" w:lineRule="auto"/>
        <w:ind w:right="-852"/>
        <w:rPr>
          <w:sz w:val="20"/>
        </w:rPr>
      </w:pPr>
    </w:p>
    <w:p w14:paraId="684685C8" w14:textId="77777777" w:rsidR="0037728E" w:rsidRDefault="0037728E" w:rsidP="00914CE2">
      <w:pPr>
        <w:suppressAutoHyphens/>
        <w:spacing w:line="360" w:lineRule="auto"/>
        <w:ind w:right="-852"/>
        <w:rPr>
          <w:sz w:val="20"/>
        </w:rPr>
      </w:pPr>
    </w:p>
    <w:p w14:paraId="04155B03" w14:textId="77777777" w:rsidR="0037728E" w:rsidRDefault="0037728E" w:rsidP="00914CE2">
      <w:pPr>
        <w:suppressAutoHyphens/>
        <w:spacing w:line="360" w:lineRule="auto"/>
        <w:ind w:right="-852"/>
        <w:rPr>
          <w:sz w:val="20"/>
        </w:rPr>
      </w:pPr>
    </w:p>
    <w:p w14:paraId="4E11D6B8" w14:textId="748742AA" w:rsidR="00914CE2" w:rsidRDefault="00914CE2" w:rsidP="00914CE2">
      <w:pPr>
        <w:suppressAutoHyphens/>
        <w:spacing w:line="360" w:lineRule="auto"/>
        <w:ind w:right="-852"/>
      </w:pPr>
      <w:proofErr w:type="gramStart"/>
      <w:r>
        <w:rPr>
          <w:sz w:val="20"/>
        </w:rPr>
        <w:t>igus</w:t>
      </w:r>
      <w:proofErr w:type="gramEnd"/>
      <w:r>
        <w:rPr>
          <w:strike/>
          <w:sz w:val="20"/>
          <w:vertAlign w:val="superscript"/>
        </w:rPr>
        <w:t>®</w:t>
      </w:r>
      <w:r>
        <w:rPr>
          <w:sz w:val="20"/>
        </w:rPr>
        <w:t xml:space="preserve"> France, située à Fresnes en Ile de France, est la filiale commerciale du groupe allemande igus® qui développe et produit des plastiques en mouvement. Ces polymères hautes performances sans graisse améliorent la technicité et réduisent les coûts dans toutes les applications dynamiques. </w:t>
      </w:r>
      <w:proofErr w:type="gramStart"/>
      <w:r>
        <w:rPr>
          <w:sz w:val="20"/>
        </w:rPr>
        <w:t>igus</w:t>
      </w:r>
      <w:proofErr w:type="gramEnd"/>
      <w:r>
        <w:rPr>
          <w:sz w:val="20"/>
        </w:rPr>
        <w:t xml:space="preserve"> est leader mondial sur les marchés des chaînes porte-câbles, des câbles ultra-souples ainsi que des paliers lisses, des guidages linéaires, des rotules lisses et des roulements en </w:t>
      </w:r>
      <w:proofErr w:type="spellStart"/>
      <w:r>
        <w:rPr>
          <w:sz w:val="20"/>
        </w:rPr>
        <w:t>tribo</w:t>
      </w:r>
      <w:proofErr w:type="spellEnd"/>
      <w:r>
        <w:rPr>
          <w:sz w:val="20"/>
        </w:rPr>
        <w:t>-polymères. En 2022, igus® France a réalisé un chiffre d’affaires de plus de 28 millions d’euros et le groupe,</w:t>
      </w:r>
      <w:r>
        <w:rPr>
          <w:sz w:val="24"/>
          <w:szCs w:val="24"/>
        </w:rPr>
        <w:t xml:space="preserve"> </w:t>
      </w:r>
      <w:r>
        <w:rPr>
          <w:sz w:val="20"/>
        </w:rPr>
        <w:t>dont les siège est situé à Cologne en Allemagne,</w:t>
      </w:r>
      <w:r>
        <w:rPr>
          <w:sz w:val="24"/>
          <w:szCs w:val="24"/>
        </w:rPr>
        <w:t xml:space="preserve"> </w:t>
      </w:r>
      <w:r>
        <w:rPr>
          <w:sz w:val="20"/>
        </w:rPr>
        <w:t xml:space="preserve">a dépassé un chiffre d’affaires de 1 milliard d’euros.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Pr>
          <w:sz w:val="20"/>
        </w:rPr>
        <w:t>lean</w:t>
      </w:r>
      <w:proofErr w:type="spellEnd"/>
      <w:r>
        <w:rPr>
          <w:sz w:val="20"/>
        </w:rPr>
        <w:t xml:space="preserve"> et les plastiques intelligents pour l'industrie 4.0. Le programme de recyclage de chaînes porte-câbles usagées « </w:t>
      </w:r>
      <w:proofErr w:type="spellStart"/>
      <w:r>
        <w:rPr>
          <w:sz w:val="20"/>
        </w:rPr>
        <w:t>chainge</w:t>
      </w:r>
      <w:proofErr w:type="spellEnd"/>
      <w:r>
        <w:rPr>
          <w:sz w:val="20"/>
        </w:rPr>
        <w:t xml:space="preserve"> » ainsi que l'investissement dans une entreprise qui retransforme en pétrole des déchets en plastique (Plastic2Oil) comptent parmi ses principales contributions dans le secteur de l'environnement. </w:t>
      </w:r>
    </w:p>
    <w:p w14:paraId="1D67425D" w14:textId="77777777" w:rsidR="00914CE2" w:rsidRDefault="00914CE2" w:rsidP="00914CE2">
      <w:pPr>
        <w:overflowPunct/>
        <w:ind w:right="-852"/>
        <w:rPr>
          <w:rFonts w:cs="Arial"/>
          <w:b/>
          <w:bCs/>
          <w:color w:val="000000"/>
          <w:szCs w:val="22"/>
        </w:rPr>
      </w:pPr>
    </w:p>
    <w:p w14:paraId="1D69A462" w14:textId="77777777" w:rsidR="00914CE2" w:rsidRDefault="00914CE2" w:rsidP="00914CE2">
      <w:pPr>
        <w:overflowPunct/>
        <w:ind w:right="-852"/>
        <w:rPr>
          <w:rFonts w:cs="Arial"/>
          <w:b/>
          <w:bCs/>
          <w:color w:val="000000"/>
          <w:szCs w:val="22"/>
        </w:rPr>
      </w:pPr>
    </w:p>
    <w:p w14:paraId="78D3F8B9" w14:textId="77777777" w:rsidR="00914CE2" w:rsidRDefault="00914CE2" w:rsidP="00914CE2">
      <w:pPr>
        <w:overflowPunct/>
        <w:ind w:right="-852"/>
        <w:rPr>
          <w:rFonts w:cs="Arial"/>
          <w:b/>
          <w:bCs/>
          <w:color w:val="000000"/>
          <w:szCs w:val="22"/>
        </w:rPr>
      </w:pPr>
    </w:p>
    <w:p w14:paraId="76F9C917" w14:textId="77777777" w:rsidR="00914CE2" w:rsidRDefault="00914CE2" w:rsidP="00914CE2">
      <w:pPr>
        <w:overflowPunct/>
        <w:ind w:left="-284" w:right="-852"/>
        <w:jc w:val="center"/>
        <w:rPr>
          <w:rFonts w:cs="Arial"/>
          <w:b/>
          <w:bCs/>
          <w:color w:val="000000"/>
          <w:szCs w:val="22"/>
        </w:rPr>
      </w:pPr>
      <w:r>
        <w:rPr>
          <w:rFonts w:cs="Arial"/>
          <w:b/>
          <w:bCs/>
          <w:color w:val="000000"/>
          <w:szCs w:val="22"/>
        </w:rPr>
        <w:t>Contact presse :</w:t>
      </w:r>
    </w:p>
    <w:p w14:paraId="67A4692B" w14:textId="77777777" w:rsidR="00914CE2" w:rsidRDefault="00914CE2" w:rsidP="00914CE2">
      <w:pPr>
        <w:overflowPunct/>
        <w:ind w:left="-284" w:right="-852"/>
        <w:jc w:val="center"/>
        <w:rPr>
          <w:rFonts w:cs="Arial"/>
          <w:b/>
          <w:bCs/>
          <w:color w:val="000000"/>
          <w:sz w:val="20"/>
        </w:rPr>
      </w:pPr>
      <w:proofErr w:type="gramStart"/>
      <w:r>
        <w:rPr>
          <w:rFonts w:cs="Arial"/>
          <w:b/>
          <w:bCs/>
          <w:color w:val="000000"/>
          <w:sz w:val="20"/>
        </w:rPr>
        <w:t>igus</w:t>
      </w:r>
      <w:proofErr w:type="gramEnd"/>
      <w:r>
        <w:rPr>
          <w:rFonts w:cs="Arial"/>
          <w:b/>
          <w:bCs/>
          <w:color w:val="000000"/>
          <w:sz w:val="20"/>
          <w:vertAlign w:val="superscript"/>
        </w:rPr>
        <w:t>®</w:t>
      </w:r>
      <w:r>
        <w:rPr>
          <w:rFonts w:cs="Arial"/>
          <w:b/>
          <w:bCs/>
          <w:color w:val="000000"/>
          <w:sz w:val="13"/>
          <w:szCs w:val="13"/>
        </w:rPr>
        <w:t xml:space="preserve"> </w:t>
      </w:r>
      <w:r>
        <w:rPr>
          <w:rFonts w:cs="Arial"/>
          <w:b/>
          <w:bCs/>
          <w:color w:val="000000"/>
          <w:sz w:val="20"/>
        </w:rPr>
        <w:t>SARL – Nathalie REUTER</w:t>
      </w:r>
    </w:p>
    <w:p w14:paraId="29639387" w14:textId="77777777" w:rsidR="00914CE2" w:rsidRDefault="00914CE2" w:rsidP="00914CE2">
      <w:pPr>
        <w:overflowPunct/>
        <w:ind w:left="-284" w:right="-852"/>
        <w:jc w:val="center"/>
        <w:rPr>
          <w:rFonts w:cs="Arial"/>
          <w:b/>
          <w:bCs/>
          <w:color w:val="000000"/>
          <w:sz w:val="20"/>
        </w:rPr>
      </w:pPr>
      <w:r>
        <w:rPr>
          <w:rFonts w:cs="Arial"/>
          <w:b/>
          <w:bCs/>
          <w:color w:val="000000"/>
          <w:sz w:val="20"/>
        </w:rPr>
        <w:t xml:space="preserve">01.49.84.98.11 </w:t>
      </w:r>
      <w:hyperlink r:id="rId10" w:history="1">
        <w:r>
          <w:rPr>
            <w:rStyle w:val="Lienhypertexte"/>
            <w:rFonts w:cs="Arial"/>
            <w:b/>
            <w:bCs/>
            <w:sz w:val="20"/>
          </w:rPr>
          <w:t>nreuter@igus.</w:t>
        </w:r>
      </w:hyperlink>
      <w:r>
        <w:rPr>
          <w:rStyle w:val="Lienhypertexte"/>
          <w:rFonts w:cs="Arial"/>
          <w:b/>
          <w:bCs/>
          <w:sz w:val="20"/>
        </w:rPr>
        <w:t>net</w:t>
      </w:r>
    </w:p>
    <w:p w14:paraId="6C1F7403" w14:textId="77777777" w:rsidR="00914CE2" w:rsidRDefault="00914CE2" w:rsidP="00914CE2">
      <w:pPr>
        <w:overflowPunct/>
        <w:ind w:left="-284" w:right="-852"/>
        <w:jc w:val="center"/>
        <w:rPr>
          <w:rFonts w:cs="Arial"/>
          <w:b/>
          <w:bCs/>
          <w:color w:val="000000"/>
          <w:sz w:val="20"/>
        </w:rPr>
      </w:pPr>
      <w:r>
        <w:rPr>
          <w:rFonts w:cs="Arial"/>
          <w:b/>
          <w:bCs/>
          <w:color w:val="000000"/>
          <w:sz w:val="20"/>
        </w:rPr>
        <w:t>www.igus.fr/presse</w:t>
      </w:r>
    </w:p>
    <w:p w14:paraId="0DB28C5B" w14:textId="77777777" w:rsidR="00914CE2" w:rsidRDefault="00914CE2" w:rsidP="00914CE2">
      <w:pPr>
        <w:overflowPunct/>
        <w:ind w:left="-284" w:right="-852"/>
        <w:jc w:val="center"/>
        <w:rPr>
          <w:rFonts w:cs="Arial"/>
          <w:b/>
          <w:bCs/>
          <w:color w:val="000000"/>
          <w:sz w:val="20"/>
        </w:rPr>
      </w:pPr>
    </w:p>
    <w:p w14:paraId="15BF3CE1" w14:textId="77777777" w:rsidR="00914CE2" w:rsidRDefault="00914CE2" w:rsidP="00914CE2">
      <w:pPr>
        <w:overflowPunct/>
        <w:ind w:left="-284" w:right="-852"/>
        <w:jc w:val="center"/>
        <w:rPr>
          <w:rFonts w:cs="Arial"/>
          <w:color w:val="000000"/>
          <w:sz w:val="20"/>
        </w:rPr>
      </w:pPr>
      <w:r>
        <w:rPr>
          <w:rFonts w:cs="Arial"/>
          <w:color w:val="000000"/>
          <w:sz w:val="20"/>
        </w:rPr>
        <w:t>49, avenue des Pépinières - Parc Médicis - 94260 Fresnes</w:t>
      </w:r>
    </w:p>
    <w:p w14:paraId="648F3198" w14:textId="77777777" w:rsidR="00914CE2" w:rsidRDefault="00914CE2" w:rsidP="00914CE2">
      <w:pPr>
        <w:overflowPunct/>
        <w:ind w:left="-284" w:right="-852"/>
        <w:jc w:val="center"/>
        <w:rPr>
          <w:rFonts w:cs="Arial"/>
          <w:color w:val="000000"/>
          <w:sz w:val="20"/>
        </w:rPr>
      </w:pPr>
      <w:proofErr w:type="gramStart"/>
      <w:r>
        <w:rPr>
          <w:rFonts w:cs="Arial"/>
          <w:color w:val="000000"/>
          <w:sz w:val="20"/>
        </w:rPr>
        <w:t>Tél.:</w:t>
      </w:r>
      <w:proofErr w:type="gramEnd"/>
      <w:r>
        <w:rPr>
          <w:rFonts w:cs="Arial"/>
          <w:color w:val="000000"/>
          <w:sz w:val="20"/>
        </w:rPr>
        <w:t xml:space="preserve"> 01.49.84.04.04 - Fax : 01.49.84.03.94 - </w:t>
      </w:r>
      <w:hyperlink r:id="rId11" w:history="1">
        <w:r>
          <w:rPr>
            <w:rStyle w:val="Lienhypertexte"/>
            <w:rFonts w:cs="Arial"/>
            <w:sz w:val="20"/>
          </w:rPr>
          <w:t>www.igus.fr</w:t>
        </w:r>
      </w:hyperlink>
    </w:p>
    <w:p w14:paraId="646E745A" w14:textId="77777777" w:rsidR="00914CE2" w:rsidRDefault="00914CE2" w:rsidP="00914CE2">
      <w:pPr>
        <w:overflowPunct/>
        <w:ind w:left="-142" w:right="-852" w:firstLine="142"/>
        <w:rPr>
          <w:rFonts w:cs="Arial"/>
          <w:color w:val="000000"/>
          <w:sz w:val="20"/>
        </w:rPr>
      </w:pPr>
    </w:p>
    <w:p w14:paraId="7C727C41" w14:textId="77777777" w:rsidR="00914CE2" w:rsidRDefault="00914CE2" w:rsidP="00914CE2">
      <w:pPr>
        <w:overflowPunct/>
        <w:ind w:right="-852"/>
        <w:jc w:val="center"/>
        <w:rPr>
          <w:rFonts w:cs="Arial"/>
          <w:sz w:val="18"/>
          <w:szCs w:val="18"/>
        </w:rPr>
      </w:pPr>
      <w:r>
        <w:rPr>
          <w:rFonts w:cs="Arial"/>
          <w:sz w:val="18"/>
          <w:szCs w:val="18"/>
        </w:rPr>
        <w:t xml:space="preserve">Les Termes “igus, </w:t>
      </w:r>
      <w:proofErr w:type="spellStart"/>
      <w:r>
        <w:rPr>
          <w:rFonts w:cs="Arial"/>
          <w:sz w:val="18"/>
          <w:szCs w:val="18"/>
        </w:rPr>
        <w:t>chainflex</w:t>
      </w:r>
      <w:proofErr w:type="spellEnd"/>
      <w:r>
        <w:rPr>
          <w:rFonts w:cs="Arial"/>
          <w:sz w:val="18"/>
          <w:szCs w:val="18"/>
        </w:rPr>
        <w:t xml:space="preserve">, CFRIP, </w:t>
      </w:r>
      <w:proofErr w:type="spellStart"/>
      <w:r>
        <w:rPr>
          <w:rFonts w:cs="Arial"/>
          <w:sz w:val="18"/>
          <w:szCs w:val="18"/>
        </w:rPr>
        <w:t>conprotect</w:t>
      </w:r>
      <w:proofErr w:type="spellEnd"/>
      <w:r>
        <w:rPr>
          <w:rFonts w:cs="Arial"/>
          <w:sz w:val="18"/>
          <w:szCs w:val="18"/>
        </w:rPr>
        <w:t xml:space="preserve">, CTD, </w:t>
      </w:r>
      <w:proofErr w:type="spellStart"/>
      <w:r>
        <w:rPr>
          <w:rFonts w:cs="Arial"/>
          <w:sz w:val="18"/>
          <w:szCs w:val="18"/>
        </w:rPr>
        <w:t>drylin</w:t>
      </w:r>
      <w:proofErr w:type="spellEnd"/>
      <w:r>
        <w:rPr>
          <w:rFonts w:cs="Arial"/>
          <w:sz w:val="18"/>
          <w:szCs w:val="18"/>
        </w:rPr>
        <w:t xml:space="preserve">, dry-tech, </w:t>
      </w:r>
      <w:proofErr w:type="spellStart"/>
      <w:r>
        <w:rPr>
          <w:rFonts w:cs="Arial"/>
          <w:sz w:val="18"/>
          <w:szCs w:val="18"/>
        </w:rPr>
        <w:t>dryspin</w:t>
      </w:r>
      <w:proofErr w:type="spellEnd"/>
      <w:r>
        <w:rPr>
          <w:rFonts w:cs="Arial"/>
          <w:sz w:val="18"/>
          <w:szCs w:val="18"/>
        </w:rPr>
        <w:t xml:space="preserve">, </w:t>
      </w:r>
      <w:proofErr w:type="spellStart"/>
      <w:r>
        <w:rPr>
          <w:rFonts w:cs="Arial"/>
          <w:sz w:val="18"/>
          <w:szCs w:val="18"/>
        </w:rPr>
        <w:t>easy</w:t>
      </w:r>
      <w:proofErr w:type="spellEnd"/>
      <w:r>
        <w:rPr>
          <w:rFonts w:cs="Arial"/>
          <w:sz w:val="18"/>
          <w:szCs w:val="18"/>
        </w:rPr>
        <w:t xml:space="preserve"> </w:t>
      </w:r>
      <w:proofErr w:type="spellStart"/>
      <w:r>
        <w:rPr>
          <w:rFonts w:cs="Arial"/>
          <w:sz w:val="18"/>
          <w:szCs w:val="18"/>
        </w:rPr>
        <w:t>chain</w:t>
      </w:r>
      <w:proofErr w:type="spellEnd"/>
      <w:r>
        <w:rPr>
          <w:rFonts w:cs="Arial"/>
          <w:sz w:val="18"/>
          <w:szCs w:val="18"/>
        </w:rPr>
        <w:t>, e-</w:t>
      </w:r>
      <w:proofErr w:type="spellStart"/>
      <w:r>
        <w:rPr>
          <w:rFonts w:cs="Arial"/>
          <w:sz w:val="18"/>
          <w:szCs w:val="18"/>
        </w:rPr>
        <w:t>chain</w:t>
      </w:r>
      <w:proofErr w:type="spellEnd"/>
      <w:r>
        <w:rPr>
          <w:rFonts w:cs="Arial"/>
          <w:sz w:val="18"/>
          <w:szCs w:val="18"/>
        </w:rPr>
        <w:t xml:space="preserve"> </w:t>
      </w:r>
      <w:proofErr w:type="spellStart"/>
      <w:r>
        <w:rPr>
          <w:rFonts w:cs="Arial"/>
          <w:sz w:val="18"/>
          <w:szCs w:val="18"/>
        </w:rPr>
        <w:t>systems</w:t>
      </w:r>
      <w:proofErr w:type="spellEnd"/>
      <w:r>
        <w:rPr>
          <w:rFonts w:cs="Arial"/>
          <w:sz w:val="18"/>
          <w:szCs w:val="18"/>
        </w:rPr>
        <w:t>, e-</w:t>
      </w:r>
      <w:proofErr w:type="spellStart"/>
      <w:r>
        <w:rPr>
          <w:rFonts w:cs="Arial"/>
          <w:sz w:val="18"/>
          <w:szCs w:val="18"/>
        </w:rPr>
        <w:t>ketten</w:t>
      </w:r>
      <w:proofErr w:type="spellEnd"/>
      <w:r>
        <w:rPr>
          <w:rFonts w:cs="Arial"/>
          <w:sz w:val="18"/>
          <w:szCs w:val="18"/>
        </w:rPr>
        <w:t>, e-</w:t>
      </w:r>
      <w:proofErr w:type="spellStart"/>
      <w:r>
        <w:rPr>
          <w:rFonts w:cs="Arial"/>
          <w:sz w:val="18"/>
          <w:szCs w:val="18"/>
        </w:rPr>
        <w:t>kettensysteme</w:t>
      </w:r>
      <w:proofErr w:type="spellEnd"/>
      <w:r>
        <w:rPr>
          <w:rFonts w:cs="Arial"/>
          <w:sz w:val="18"/>
          <w:szCs w:val="18"/>
        </w:rPr>
        <w:t xml:space="preserve">, e-skin, </w:t>
      </w:r>
      <w:proofErr w:type="spellStart"/>
      <w:r>
        <w:rPr>
          <w:rFonts w:cs="Arial"/>
          <w:sz w:val="18"/>
          <w:szCs w:val="18"/>
        </w:rPr>
        <w:t>flizz</w:t>
      </w:r>
      <w:proofErr w:type="spellEnd"/>
      <w:r>
        <w:rPr>
          <w:rFonts w:cs="Arial"/>
          <w:sz w:val="18"/>
          <w:szCs w:val="18"/>
        </w:rPr>
        <w:t xml:space="preserve">, </w:t>
      </w:r>
      <w:proofErr w:type="spellStart"/>
      <w:r>
        <w:rPr>
          <w:rFonts w:cs="Arial"/>
          <w:sz w:val="18"/>
          <w:szCs w:val="18"/>
        </w:rPr>
        <w:t>iglide</w:t>
      </w:r>
      <w:proofErr w:type="spellEnd"/>
      <w:r>
        <w:rPr>
          <w:rFonts w:cs="Arial"/>
          <w:sz w:val="18"/>
          <w:szCs w:val="18"/>
        </w:rPr>
        <w:t xml:space="preserve">, </w:t>
      </w:r>
      <w:proofErr w:type="spellStart"/>
      <w:r>
        <w:rPr>
          <w:rFonts w:cs="Arial"/>
          <w:sz w:val="18"/>
          <w:szCs w:val="18"/>
        </w:rPr>
        <w:t>iglidur</w:t>
      </w:r>
      <w:proofErr w:type="spellEnd"/>
      <w:r>
        <w:rPr>
          <w:rFonts w:cs="Arial"/>
          <w:sz w:val="18"/>
          <w:szCs w:val="18"/>
        </w:rPr>
        <w:t xml:space="preserve">, </w:t>
      </w:r>
      <w:proofErr w:type="spellStart"/>
      <w:r>
        <w:rPr>
          <w:rFonts w:cs="Arial"/>
          <w:sz w:val="18"/>
          <w:szCs w:val="18"/>
        </w:rPr>
        <w:t>igubal</w:t>
      </w:r>
      <w:proofErr w:type="spellEnd"/>
      <w:r>
        <w:rPr>
          <w:rFonts w:cs="Arial"/>
          <w:sz w:val="18"/>
          <w:szCs w:val="18"/>
        </w:rPr>
        <w:t xml:space="preserve">, </w:t>
      </w:r>
      <w:proofErr w:type="spellStart"/>
      <w:r>
        <w:rPr>
          <w:rFonts w:cs="Arial"/>
          <w:sz w:val="18"/>
          <w:szCs w:val="18"/>
        </w:rPr>
        <w:t>manus</w:t>
      </w:r>
      <w:proofErr w:type="spellEnd"/>
      <w:r>
        <w:rPr>
          <w:rFonts w:cs="Arial"/>
          <w:sz w:val="18"/>
          <w:szCs w:val="18"/>
        </w:rPr>
        <w:t xml:space="preserve">, motion plastics, </w:t>
      </w:r>
      <w:proofErr w:type="spellStart"/>
      <w:r>
        <w:rPr>
          <w:rFonts w:cs="Arial"/>
          <w:sz w:val="18"/>
          <w:szCs w:val="18"/>
        </w:rPr>
        <w:t>pikchain</w:t>
      </w:r>
      <w:proofErr w:type="spellEnd"/>
      <w:r>
        <w:rPr>
          <w:rFonts w:cs="Arial"/>
          <w:sz w:val="18"/>
          <w:szCs w:val="18"/>
        </w:rPr>
        <w:t xml:space="preserve">, </w:t>
      </w:r>
      <w:proofErr w:type="spellStart"/>
      <w:r>
        <w:rPr>
          <w:rFonts w:cs="Arial"/>
          <w:sz w:val="18"/>
          <w:szCs w:val="18"/>
        </w:rPr>
        <w:t>readychain</w:t>
      </w:r>
      <w:proofErr w:type="spellEnd"/>
      <w:r>
        <w:rPr>
          <w:rFonts w:cs="Arial"/>
          <w:sz w:val="18"/>
          <w:szCs w:val="18"/>
        </w:rPr>
        <w:t xml:space="preserve">, </w:t>
      </w:r>
      <w:proofErr w:type="spellStart"/>
      <w:r>
        <w:rPr>
          <w:rFonts w:cs="Arial"/>
          <w:sz w:val="18"/>
          <w:szCs w:val="18"/>
        </w:rPr>
        <w:t>readycable</w:t>
      </w:r>
      <w:proofErr w:type="spellEnd"/>
      <w:r>
        <w:rPr>
          <w:rFonts w:cs="Arial"/>
          <w:sz w:val="18"/>
          <w:szCs w:val="18"/>
        </w:rPr>
        <w:t xml:space="preserve">, </w:t>
      </w:r>
      <w:proofErr w:type="spellStart"/>
      <w:r>
        <w:rPr>
          <w:rFonts w:cs="Arial"/>
          <w:sz w:val="18"/>
          <w:szCs w:val="18"/>
        </w:rPr>
        <w:t>speedigus</w:t>
      </w:r>
      <w:proofErr w:type="spellEnd"/>
      <w:r>
        <w:rPr>
          <w:rFonts w:cs="Arial"/>
          <w:sz w:val="18"/>
          <w:szCs w:val="18"/>
        </w:rPr>
        <w:t xml:space="preserve">, </w:t>
      </w:r>
      <w:proofErr w:type="spellStart"/>
      <w:r>
        <w:rPr>
          <w:rFonts w:cs="Arial"/>
          <w:sz w:val="18"/>
          <w:szCs w:val="18"/>
        </w:rPr>
        <w:t>triflex</w:t>
      </w:r>
      <w:proofErr w:type="spellEnd"/>
      <w:r>
        <w:rPr>
          <w:rFonts w:cs="Arial"/>
          <w:sz w:val="18"/>
          <w:szCs w:val="18"/>
        </w:rPr>
        <w:t xml:space="preserve">, plastics for longer life, </w:t>
      </w:r>
      <w:proofErr w:type="spellStart"/>
      <w:r>
        <w:rPr>
          <w:rFonts w:cs="Arial"/>
          <w:sz w:val="18"/>
          <w:szCs w:val="18"/>
        </w:rPr>
        <w:t>robolink</w:t>
      </w:r>
      <w:proofErr w:type="spellEnd"/>
      <w:r>
        <w:rPr>
          <w:rFonts w:cs="Arial"/>
          <w:sz w:val="18"/>
          <w:szCs w:val="18"/>
        </w:rPr>
        <w:t xml:space="preserve"> et </w:t>
      </w:r>
      <w:proofErr w:type="spellStart"/>
      <w:r>
        <w:rPr>
          <w:rFonts w:cs="Arial"/>
          <w:sz w:val="18"/>
          <w:szCs w:val="18"/>
        </w:rPr>
        <w:t>xiros</w:t>
      </w:r>
      <w:proofErr w:type="spellEnd"/>
      <w:r>
        <w:rPr>
          <w:rFonts w:cs="Arial"/>
          <w:sz w:val="18"/>
          <w:szCs w:val="18"/>
        </w:rPr>
        <w:t>“ sont des marques protégées en République Fédérale d'Allemagne et le cas échéant à niveau international.</w:t>
      </w:r>
    </w:p>
    <w:p w14:paraId="4F15C877" w14:textId="77777777" w:rsidR="00914CE2" w:rsidRDefault="00914CE2" w:rsidP="00914CE2">
      <w:pPr>
        <w:spacing w:line="360" w:lineRule="auto"/>
      </w:pPr>
    </w:p>
    <w:p w14:paraId="11B86B01" w14:textId="77777777" w:rsidR="00914CE2" w:rsidRDefault="00914CE2" w:rsidP="00914CE2">
      <w:pPr>
        <w:overflowPunct/>
        <w:autoSpaceDE/>
        <w:adjustRightInd/>
        <w:spacing w:line="360" w:lineRule="auto"/>
      </w:pPr>
    </w:p>
    <w:p w14:paraId="69676E5A" w14:textId="77777777" w:rsidR="00914CE2" w:rsidRPr="003578AA" w:rsidRDefault="00914CE2" w:rsidP="003578AA">
      <w:pPr>
        <w:suppressAutoHyphens/>
        <w:spacing w:line="360" w:lineRule="auto"/>
      </w:pPr>
    </w:p>
    <w:bookmarkEnd w:id="1"/>
    <w:sectPr w:rsidR="00914CE2" w:rsidRPr="003578AA"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B59C6" w14:textId="77777777" w:rsidR="00B31530" w:rsidRDefault="004254D3">
      <w:r>
        <w:separator/>
      </w:r>
    </w:p>
  </w:endnote>
  <w:endnote w:type="continuationSeparator" w:id="0">
    <w:p w14:paraId="32763026" w14:textId="77777777" w:rsidR="00B31530" w:rsidRDefault="0042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F824" w14:textId="77777777" w:rsidR="00031762" w:rsidRDefault="004254D3"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37728E">
      <w:rPr>
        <w:rStyle w:val="Numrodepage"/>
      </w:rPr>
      <w:fldChar w:fldCharType="separate"/>
    </w:r>
    <w:r>
      <w:rPr>
        <w:rStyle w:val="Numrodepage"/>
      </w:rPr>
      <w:fldChar w:fldCharType="end"/>
    </w:r>
  </w:p>
  <w:p w14:paraId="7F573A37" w14:textId="77777777" w:rsidR="00031762" w:rsidRDefault="000317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18FDE56" w14:textId="77777777" w:rsidR="00031762" w:rsidRDefault="004254D3" w:rsidP="00744D2B">
        <w:pPr>
          <w:pStyle w:val="Pieddepage"/>
          <w:jc w:val="center"/>
        </w:pPr>
        <w:r>
          <w:fldChar w:fldCharType="begin"/>
        </w:r>
        <w:r>
          <w:instrText>PAGE   \* MERGEFORMAT</w:instrText>
        </w:r>
        <w:r>
          <w:fldChar w:fldCharType="separate"/>
        </w:r>
        <w:r w:rsidR="0051643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163C" w14:textId="77777777" w:rsidR="00B31530" w:rsidRDefault="004254D3">
      <w:r>
        <w:separator/>
      </w:r>
    </w:p>
  </w:footnote>
  <w:footnote w:type="continuationSeparator" w:id="0">
    <w:p w14:paraId="672EBAE6" w14:textId="77777777" w:rsidR="00B31530" w:rsidRDefault="00425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30C8" w14:textId="77777777" w:rsidR="00031762" w:rsidRDefault="004254D3">
    <w:pPr>
      <w:pStyle w:val="En-tte"/>
    </w:pPr>
    <w:r>
      <w:rPr>
        <w:noProof/>
      </w:rPr>
      <w:drawing>
        <wp:inline distT="0" distB="0" distL="0" distR="0" wp14:anchorId="56143799" wp14:editId="60A5D168">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9CF9" w14:textId="0FACFA63" w:rsidR="00031762" w:rsidRPr="002007C5" w:rsidRDefault="00564390" w:rsidP="00411E58">
    <w:pPr>
      <w:pStyle w:val="En-tte"/>
      <w:tabs>
        <w:tab w:val="clear" w:pos="4536"/>
        <w:tab w:val="clear" w:pos="9072"/>
        <w:tab w:val="right" w:pos="1276"/>
      </w:tabs>
    </w:pPr>
    <w:r w:rsidRPr="000F1248">
      <w:rPr>
        <w:noProof/>
      </w:rPr>
      <w:t xml:space="preserve">   </w:t>
    </w:r>
  </w:p>
  <w:p w14:paraId="30FA040E" w14:textId="62A52564" w:rsidR="00564390" w:rsidRDefault="00564390" w:rsidP="00564390">
    <w:pPr>
      <w:pStyle w:val="En-tte"/>
      <w:tabs>
        <w:tab w:val="clear" w:pos="4536"/>
        <w:tab w:val="clear" w:pos="9072"/>
        <w:tab w:val="right" w:pos="1276"/>
      </w:tabs>
      <w:ind w:right="-2412"/>
    </w:pPr>
    <w:r>
      <w:tab/>
    </w:r>
    <w:r>
      <w:tab/>
    </w:r>
    <w:r>
      <w:tab/>
    </w:r>
    <w:r>
      <w:tab/>
    </w:r>
    <w:r>
      <w:tab/>
    </w:r>
    <w:r>
      <w:tab/>
    </w:r>
    <w:r>
      <w:tab/>
    </w:r>
    <w:r>
      <w:tab/>
    </w:r>
    <w:r>
      <w:tab/>
      <w:t xml:space="preserve">             </w:t>
    </w:r>
    <w:r>
      <w:tab/>
    </w:r>
    <w:r>
      <w:rPr>
        <w:noProof/>
      </w:rPr>
      <w:drawing>
        <wp:inline distT="0" distB="0" distL="0" distR="0" wp14:anchorId="48DB9F58" wp14:editId="2C7CE0D1">
          <wp:extent cx="1323975" cy="7048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inline>
      </w:drawing>
    </w:r>
  </w:p>
  <w:p w14:paraId="027A5B77" w14:textId="777D33D5" w:rsidR="00564390" w:rsidRDefault="00564390" w:rsidP="00564390">
    <w:pPr>
      <w:pStyle w:val="En-tte"/>
      <w:tabs>
        <w:tab w:val="right" w:pos="1276"/>
      </w:tabs>
      <w:rPr>
        <w:b/>
        <w:color w:val="BFBFBF" w:themeColor="background1" w:themeShade="BF"/>
        <w:sz w:val="16"/>
        <w:szCs w:val="16"/>
      </w:rPr>
    </w:pPr>
    <w:r>
      <w:rPr>
        <w:b/>
        <w:color w:val="BFBFBF" w:themeColor="background1" w:themeShade="BF"/>
        <w:sz w:val="16"/>
        <w:szCs w:val="16"/>
      </w:rPr>
      <w:t xml:space="preserve">COMMUNIQUE DE PRESSE, </w:t>
    </w:r>
    <w:r>
      <w:rPr>
        <w:b/>
        <w:color w:val="BFBFBF" w:themeColor="background1" w:themeShade="BF"/>
        <w:sz w:val="16"/>
        <w:szCs w:val="16"/>
      </w:rPr>
      <w:t>avril</w:t>
    </w:r>
    <w:r>
      <w:rPr>
        <w:b/>
        <w:color w:val="BFBFBF" w:themeColor="background1" w:themeShade="BF"/>
        <w:sz w:val="16"/>
        <w:szCs w:val="16"/>
      </w:rPr>
      <w:t xml:space="preserve"> 2023</w:t>
    </w:r>
  </w:p>
  <w:p w14:paraId="1EBE65D7" w14:textId="77777777" w:rsidR="00031762" w:rsidRPr="00411E58" w:rsidRDefault="00031762"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FA"/>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28B"/>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C95"/>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0B0B"/>
    <w:rsid w:val="00141158"/>
    <w:rsid w:val="0014192A"/>
    <w:rsid w:val="001429CC"/>
    <w:rsid w:val="00142A78"/>
    <w:rsid w:val="00142CAA"/>
    <w:rsid w:val="00145210"/>
    <w:rsid w:val="0014631A"/>
    <w:rsid w:val="00146545"/>
    <w:rsid w:val="0015005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80B"/>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578AA"/>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28E"/>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64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54D3"/>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665"/>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781"/>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1F1"/>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0FA8"/>
    <w:rsid w:val="00561C5D"/>
    <w:rsid w:val="00562F8F"/>
    <w:rsid w:val="005632AA"/>
    <w:rsid w:val="00564390"/>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1E2A"/>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172CC"/>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41D"/>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1FEE"/>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1EFA"/>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983"/>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4CE2"/>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102"/>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1530"/>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2E3D"/>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5809"/>
    <w:rsid w:val="00C0620F"/>
    <w:rsid w:val="00C07AE7"/>
    <w:rsid w:val="00C07B1B"/>
    <w:rsid w:val="00C10735"/>
    <w:rsid w:val="00C13304"/>
    <w:rsid w:val="00C1372C"/>
    <w:rsid w:val="00C13BD5"/>
    <w:rsid w:val="00C13C8D"/>
    <w:rsid w:val="00C143A0"/>
    <w:rsid w:val="00C143BA"/>
    <w:rsid w:val="00C146D2"/>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27A9B"/>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0A99"/>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D92"/>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395"/>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79C"/>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38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087F"/>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696"/>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3BB"/>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0F57"/>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B74D1"/>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6D8"/>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B7D3F"/>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370"/>
    <w:rsid w:val="00FF55FE"/>
    <w:rsid w:val="00FF5FEC"/>
    <w:rsid w:val="00FF6376"/>
    <w:rsid w:val="00FF639A"/>
    <w:rsid w:val="00FF73D8"/>
    <w:rsid w:val="00FF742E"/>
    <w:rsid w:val="00FF75A5"/>
    <w:rsid w:val="031B41A1"/>
    <w:rsid w:val="039F73C3"/>
    <w:rsid w:val="078C69EF"/>
    <w:rsid w:val="090D8FE5"/>
    <w:rsid w:val="134DA2A2"/>
    <w:rsid w:val="14093BC5"/>
    <w:rsid w:val="15995EBF"/>
    <w:rsid w:val="19EBA007"/>
    <w:rsid w:val="1AC77196"/>
    <w:rsid w:val="1DC816CC"/>
    <w:rsid w:val="23086C08"/>
    <w:rsid w:val="249C64F6"/>
    <w:rsid w:val="27DBB5EA"/>
    <w:rsid w:val="2A32B9A3"/>
    <w:rsid w:val="2D540057"/>
    <w:rsid w:val="2EEFD0B8"/>
    <w:rsid w:val="308BA119"/>
    <w:rsid w:val="3545E9DF"/>
    <w:rsid w:val="355F123C"/>
    <w:rsid w:val="374BF600"/>
    <w:rsid w:val="37E2F7D1"/>
    <w:rsid w:val="38105C02"/>
    <w:rsid w:val="3A992D6E"/>
    <w:rsid w:val="3B67C988"/>
    <w:rsid w:val="3BDDC290"/>
    <w:rsid w:val="3C1D3D69"/>
    <w:rsid w:val="3E498E35"/>
    <w:rsid w:val="45AAF752"/>
    <w:rsid w:val="4662DED1"/>
    <w:rsid w:val="4A7E6875"/>
    <w:rsid w:val="4C478A92"/>
    <w:rsid w:val="4F095944"/>
    <w:rsid w:val="5764D903"/>
    <w:rsid w:val="581C3FB6"/>
    <w:rsid w:val="59B890E3"/>
    <w:rsid w:val="5B46BAD5"/>
    <w:rsid w:val="5F418594"/>
    <w:rsid w:val="5FFB9BD5"/>
    <w:rsid w:val="62EF8669"/>
    <w:rsid w:val="65A81BF8"/>
    <w:rsid w:val="6B3E4E7C"/>
    <w:rsid w:val="6FB0AE54"/>
    <w:rsid w:val="71FC79A9"/>
    <w:rsid w:val="73DC1209"/>
    <w:rsid w:val="78C81997"/>
    <w:rsid w:val="7A078B8E"/>
    <w:rsid w:val="7A933C7B"/>
    <w:rsid w:val="7BEDA2BD"/>
    <w:rsid w:val="7DCADD3D"/>
    <w:rsid w:val="7E68FD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09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B7D3F"/>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customStyle="1" w:styleId="NichtaufgelsteErwhnung2">
    <w:name w:val="Nicht aufgelöste Erwähnung2"/>
    <w:basedOn w:val="Policepardfaut"/>
    <w:uiPriority w:val="99"/>
    <w:semiHidden/>
    <w:unhideWhenUsed/>
    <w:rsid w:val="00F126D8"/>
    <w:rPr>
      <w:color w:val="605E5C"/>
      <w:shd w:val="clear" w:color="auto" w:fill="E1DFDD"/>
    </w:rPr>
  </w:style>
  <w:style w:type="character" w:styleId="Marquedecommentaire">
    <w:name w:val="annotation reference"/>
    <w:basedOn w:val="Policepardfaut"/>
    <w:semiHidden/>
    <w:unhideWhenUsed/>
    <w:rsid w:val="00A10102"/>
    <w:rPr>
      <w:sz w:val="16"/>
      <w:szCs w:val="16"/>
    </w:rPr>
  </w:style>
  <w:style w:type="paragraph" w:styleId="Commentaire">
    <w:name w:val="annotation text"/>
    <w:basedOn w:val="Normal"/>
    <w:link w:val="CommentaireCar"/>
    <w:semiHidden/>
    <w:unhideWhenUsed/>
    <w:rsid w:val="00A10102"/>
    <w:rPr>
      <w:sz w:val="20"/>
    </w:rPr>
  </w:style>
  <w:style w:type="character" w:customStyle="1" w:styleId="CommentaireCar">
    <w:name w:val="Commentaire Car"/>
    <w:basedOn w:val="Policepardfaut"/>
    <w:link w:val="Commentaire"/>
    <w:semiHidden/>
    <w:rsid w:val="00A10102"/>
    <w:rPr>
      <w:rFonts w:ascii="Arial" w:hAnsi="Arial"/>
    </w:rPr>
  </w:style>
  <w:style w:type="paragraph" w:styleId="Objetducommentaire">
    <w:name w:val="annotation subject"/>
    <w:basedOn w:val="Commentaire"/>
    <w:next w:val="Commentaire"/>
    <w:link w:val="ObjetducommentaireCar"/>
    <w:semiHidden/>
    <w:unhideWhenUsed/>
    <w:rsid w:val="00A10102"/>
    <w:rPr>
      <w:b/>
      <w:bCs/>
    </w:rPr>
  </w:style>
  <w:style w:type="character" w:customStyle="1" w:styleId="ObjetducommentaireCar">
    <w:name w:val="Objet du commentaire Car"/>
    <w:basedOn w:val="CommentaireCar"/>
    <w:link w:val="Objetducommentaire"/>
    <w:semiHidden/>
    <w:rsid w:val="00A10102"/>
    <w:rPr>
      <w:rFonts w:ascii="Arial" w:hAnsi="Arial"/>
      <w:b/>
      <w:bCs/>
    </w:rPr>
  </w:style>
  <w:style w:type="character" w:styleId="Mentionnonrsolue">
    <w:name w:val="Unresolved Mention"/>
    <w:basedOn w:val="Policepardfaut"/>
    <w:rsid w:val="00CD138F"/>
    <w:rPr>
      <w:color w:val="605E5C"/>
      <w:shd w:val="clear" w:color="auto" w:fill="E1DFDD"/>
    </w:rPr>
  </w:style>
  <w:style w:type="character" w:customStyle="1" w:styleId="En-tteCar">
    <w:name w:val="En-tête Car"/>
    <w:basedOn w:val="Policepardfaut"/>
    <w:link w:val="En-tte"/>
    <w:rsid w:val="0056439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055035">
      <w:bodyDiv w:val="1"/>
      <w:marLeft w:val="0"/>
      <w:marRight w:val="0"/>
      <w:marTop w:val="0"/>
      <w:marBottom w:val="0"/>
      <w:divBdr>
        <w:top w:val="none" w:sz="0" w:space="0" w:color="auto"/>
        <w:left w:val="none" w:sz="0" w:space="0" w:color="auto"/>
        <w:bottom w:val="none" w:sz="0" w:space="0" w:color="auto"/>
        <w:right w:val="none" w:sz="0" w:space="0" w:color="auto"/>
      </w:divBdr>
    </w:div>
    <w:div w:id="7981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igus.eu/info/manus-award-2023?utm_source=direct&amp;utm_medium=quicklink"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f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reuter@igu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1563</Words>
  <Characters>8624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2023-04-21T09:50:00Z</dcterms:created>
  <dcterms:modified xsi:type="dcterms:W3CDTF">2023-04-21T10:07:00Z</dcterms:modified>
</cp:coreProperties>
</file>