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725" w14:textId="77777777" w:rsidR="002B08C3" w:rsidRPr="004775F0" w:rsidRDefault="003749E9" w:rsidP="002B08C3">
      <w:pPr>
        <w:spacing w:line="360" w:lineRule="auto"/>
        <w:rPr>
          <w:b/>
          <w:bCs/>
          <w:sz w:val="36"/>
          <w:szCs w:val="36"/>
        </w:rPr>
      </w:pPr>
      <w:bookmarkStart w:id="0" w:name="OLE_LINK1"/>
      <w:bookmarkStart w:id="1" w:name="_Hlk526413990"/>
      <w:r w:rsidRPr="004775F0">
        <w:rPr>
          <w:b/>
          <w:bCs/>
          <w:sz w:val="36"/>
          <w:szCs w:val="36"/>
        </w:rPr>
        <w:t>Les plastiques en mouvement igus remettent au goût du jour un classique des jeux : une table d'air hockey</w:t>
      </w:r>
    </w:p>
    <w:p w14:paraId="4F985A8C" w14:textId="77777777" w:rsidR="002B08C3" w:rsidRPr="00D126D0" w:rsidRDefault="003749E9" w:rsidP="002B08C3">
      <w:pPr>
        <w:spacing w:line="360" w:lineRule="auto"/>
        <w:rPr>
          <w:b/>
          <w:bCs/>
          <w:sz w:val="24"/>
          <w:szCs w:val="24"/>
        </w:rPr>
      </w:pPr>
      <w:r w:rsidRPr="00D126D0">
        <w:rPr>
          <w:b/>
          <w:bCs/>
          <w:sz w:val="24"/>
          <w:szCs w:val="24"/>
        </w:rPr>
        <w:t xml:space="preserve">Des guidages linéaires </w:t>
      </w:r>
      <w:proofErr w:type="spellStart"/>
      <w:r w:rsidRPr="00D126D0">
        <w:rPr>
          <w:b/>
          <w:bCs/>
          <w:sz w:val="24"/>
          <w:szCs w:val="24"/>
        </w:rPr>
        <w:t>drylin</w:t>
      </w:r>
      <w:proofErr w:type="spellEnd"/>
      <w:r w:rsidRPr="00D126D0">
        <w:rPr>
          <w:b/>
          <w:bCs/>
          <w:sz w:val="24"/>
          <w:szCs w:val="24"/>
        </w:rPr>
        <w:t xml:space="preserve"> et des vis filetées </w:t>
      </w:r>
      <w:proofErr w:type="spellStart"/>
      <w:r w:rsidRPr="00D126D0">
        <w:rPr>
          <w:b/>
          <w:bCs/>
          <w:sz w:val="24"/>
          <w:szCs w:val="24"/>
        </w:rPr>
        <w:t>dryspin</w:t>
      </w:r>
      <w:proofErr w:type="spellEnd"/>
      <w:r w:rsidRPr="00D126D0">
        <w:rPr>
          <w:b/>
          <w:bCs/>
          <w:sz w:val="24"/>
          <w:szCs w:val="24"/>
        </w:rPr>
        <w:t>, sans graisse, permettent de percer les aérations avec précision</w:t>
      </w:r>
    </w:p>
    <w:p w14:paraId="22D67A1D" w14:textId="77777777" w:rsidR="00E64332" w:rsidRDefault="00E64332" w:rsidP="002B08C3">
      <w:pPr>
        <w:spacing w:line="360" w:lineRule="auto"/>
        <w:rPr>
          <w:szCs w:val="22"/>
        </w:rPr>
      </w:pPr>
    </w:p>
    <w:p w14:paraId="1917686E" w14:textId="307D8D32" w:rsidR="00E64332" w:rsidRPr="00E64332" w:rsidRDefault="003749E9" w:rsidP="002B08C3">
      <w:pPr>
        <w:spacing w:line="360" w:lineRule="auto"/>
        <w:rPr>
          <w:b/>
          <w:bCs/>
          <w:szCs w:val="22"/>
        </w:rPr>
      </w:pPr>
      <w:r w:rsidRPr="00E64332">
        <w:rPr>
          <w:b/>
          <w:bCs/>
          <w:szCs w:val="22"/>
        </w:rPr>
        <w:t xml:space="preserve">Percer 4 540 trous, avec précision, tel était le défi auquel ont été confrontés les </w:t>
      </w:r>
      <w:proofErr w:type="spellStart"/>
      <w:r w:rsidRPr="00E64332">
        <w:rPr>
          <w:b/>
          <w:bCs/>
          <w:szCs w:val="22"/>
        </w:rPr>
        <w:t>apprenti.</w:t>
      </w:r>
      <w:proofErr w:type="gramStart"/>
      <w:r w:rsidRPr="00E64332">
        <w:rPr>
          <w:b/>
          <w:bCs/>
          <w:szCs w:val="22"/>
        </w:rPr>
        <w:t>e.s</w:t>
      </w:r>
      <w:proofErr w:type="spellEnd"/>
      <w:proofErr w:type="gramEnd"/>
      <w:r w:rsidRPr="00E64332">
        <w:rPr>
          <w:b/>
          <w:bCs/>
          <w:szCs w:val="22"/>
        </w:rPr>
        <w:t xml:space="preserve"> de la société SHW-</w:t>
      </w:r>
      <w:proofErr w:type="spellStart"/>
      <w:r w:rsidRPr="00E64332">
        <w:rPr>
          <w:b/>
          <w:bCs/>
          <w:szCs w:val="22"/>
        </w:rPr>
        <w:t>Werkzeugmaschinen</w:t>
      </w:r>
      <w:proofErr w:type="spellEnd"/>
      <w:r w:rsidRPr="00E64332">
        <w:rPr>
          <w:b/>
          <w:bCs/>
          <w:szCs w:val="22"/>
        </w:rPr>
        <w:t xml:space="preserve"> pour la construction d'une table d'air hockey</w:t>
      </w:r>
      <w:r w:rsidR="00CB0E49">
        <w:rPr>
          <w:b/>
          <w:bCs/>
          <w:szCs w:val="22"/>
        </w:rPr>
        <w:t>.</w:t>
      </w:r>
      <w:r w:rsidRPr="00E64332">
        <w:rPr>
          <w:b/>
          <w:bCs/>
          <w:szCs w:val="22"/>
        </w:rPr>
        <w:t xml:space="preserve"> Pour la partie mécanique de la perceuse bien particulière qui allait être utilisée, les futurs mécaniciens industriels et mécatroniciens ont fait entièrement confiance aux plastiques en mouvement sans graisse de la société igus. Ils ont utilisé, entre autres, des vis </w:t>
      </w:r>
      <w:proofErr w:type="spellStart"/>
      <w:r w:rsidRPr="00E64332">
        <w:rPr>
          <w:b/>
          <w:bCs/>
          <w:szCs w:val="22"/>
        </w:rPr>
        <w:t>dryspin</w:t>
      </w:r>
      <w:proofErr w:type="spellEnd"/>
      <w:r w:rsidRPr="00E64332">
        <w:rPr>
          <w:b/>
          <w:bCs/>
          <w:szCs w:val="22"/>
        </w:rPr>
        <w:t xml:space="preserve"> sans entretien ainsi que des guidages </w:t>
      </w:r>
      <w:proofErr w:type="gramStart"/>
      <w:r w:rsidRPr="00E64332">
        <w:rPr>
          <w:b/>
          <w:bCs/>
          <w:szCs w:val="22"/>
        </w:rPr>
        <w:t>linéaires</w:t>
      </w:r>
      <w:proofErr w:type="gramEnd"/>
      <w:r w:rsidRPr="00E64332">
        <w:rPr>
          <w:b/>
          <w:bCs/>
          <w:szCs w:val="22"/>
        </w:rPr>
        <w:t xml:space="preserve"> sans graisse </w:t>
      </w:r>
      <w:proofErr w:type="spellStart"/>
      <w:r w:rsidRPr="00E64332">
        <w:rPr>
          <w:b/>
          <w:bCs/>
          <w:szCs w:val="22"/>
        </w:rPr>
        <w:t>drylin</w:t>
      </w:r>
      <w:proofErr w:type="spellEnd"/>
      <w:r w:rsidRPr="00E64332">
        <w:rPr>
          <w:b/>
          <w:bCs/>
          <w:szCs w:val="22"/>
        </w:rPr>
        <w:t xml:space="preserve"> W signés igus.</w:t>
      </w:r>
    </w:p>
    <w:p w14:paraId="320DF8C9" w14:textId="77777777" w:rsidR="00E64332" w:rsidRDefault="00E64332" w:rsidP="002B08C3">
      <w:pPr>
        <w:spacing w:line="360" w:lineRule="auto"/>
        <w:rPr>
          <w:szCs w:val="22"/>
        </w:rPr>
      </w:pPr>
    </w:p>
    <w:p w14:paraId="5D0E1308" w14:textId="77777777" w:rsidR="002B08C3" w:rsidRPr="002B08C3" w:rsidRDefault="003749E9" w:rsidP="002B08C3">
      <w:pPr>
        <w:spacing w:line="360" w:lineRule="auto"/>
        <w:rPr>
          <w:szCs w:val="22"/>
        </w:rPr>
      </w:pPr>
      <w:r w:rsidRPr="002B08C3">
        <w:rPr>
          <w:szCs w:val="22"/>
        </w:rPr>
        <w:t xml:space="preserve">La table d'air hockey est un classique des jeux, surtout aux Etats-Unis où on le trouve dans de nombreuses salles de jeux. L'idée en est née dans les années 70. L'air hockey devait alors être rendu accessible à tout un chacun. Les tables nécessaires pour y jouer ont la taille d'une table de billard. Deux à quatre joueurs essaient d'envoyer un palet dans le but adverse. </w:t>
      </w:r>
      <w:r w:rsidRPr="002B08C3">
        <w:rPr>
          <w:rFonts w:cs="Arial"/>
          <w:color w:val="202122"/>
          <w:szCs w:val="22"/>
          <w:shd w:val="clear" w:color="auto" w:fill="FFFFFF"/>
        </w:rPr>
        <w:t xml:space="preserve">La table est percée de nombreux petits trous par lesquels passe de l'air, créant un </w:t>
      </w:r>
      <w:r w:rsidRPr="002B08C3">
        <w:rPr>
          <w:rFonts w:cs="Arial"/>
          <w:szCs w:val="22"/>
          <w:shd w:val="clear" w:color="auto" w:fill="FFFFFF"/>
        </w:rPr>
        <w:t>coussin d'air</w:t>
      </w:r>
      <w:r w:rsidRPr="002B08C3">
        <w:rPr>
          <w:rFonts w:cs="Arial"/>
          <w:color w:val="202122"/>
          <w:szCs w:val="22"/>
          <w:shd w:val="clear" w:color="auto" w:fill="FFFFFF"/>
        </w:rPr>
        <w:t xml:space="preserve"> sur lequel le </w:t>
      </w:r>
      <w:r w:rsidRPr="002B08C3">
        <w:rPr>
          <w:rFonts w:cs="Arial"/>
          <w:szCs w:val="22"/>
          <w:shd w:val="clear" w:color="auto" w:fill="FFFFFF"/>
        </w:rPr>
        <w:t>palet</w:t>
      </w:r>
      <w:r w:rsidRPr="002B08C3">
        <w:rPr>
          <w:rFonts w:cs="Arial"/>
          <w:color w:val="202122"/>
          <w:szCs w:val="22"/>
          <w:shd w:val="clear" w:color="auto" w:fill="FFFFFF"/>
        </w:rPr>
        <w:t xml:space="preserve"> glisse très vite, pratiquement sans </w:t>
      </w:r>
      <w:r w:rsidRPr="002B08C3">
        <w:rPr>
          <w:rFonts w:cs="Arial"/>
          <w:szCs w:val="22"/>
          <w:shd w:val="clear" w:color="auto" w:fill="FFFFFF"/>
        </w:rPr>
        <w:t>résistance</w:t>
      </w:r>
      <w:r w:rsidRPr="002B08C3">
        <w:rPr>
          <w:rFonts w:cs="Arial"/>
          <w:color w:val="202122"/>
          <w:szCs w:val="22"/>
          <w:shd w:val="clear" w:color="auto" w:fill="FFFFFF"/>
        </w:rPr>
        <w:t xml:space="preserve">. </w:t>
      </w:r>
      <w:r w:rsidRPr="002B08C3">
        <w:rPr>
          <w:szCs w:val="22"/>
        </w:rPr>
        <w:t xml:space="preserve">Les </w:t>
      </w:r>
      <w:proofErr w:type="spellStart"/>
      <w:r w:rsidRPr="002B08C3">
        <w:rPr>
          <w:szCs w:val="22"/>
        </w:rPr>
        <w:t>apprenti.</w:t>
      </w:r>
      <w:proofErr w:type="gramStart"/>
      <w:r w:rsidRPr="002B08C3">
        <w:rPr>
          <w:szCs w:val="22"/>
        </w:rPr>
        <w:t>e.s</w:t>
      </w:r>
      <w:proofErr w:type="spellEnd"/>
      <w:proofErr w:type="gramEnd"/>
      <w:r w:rsidRPr="002B08C3">
        <w:rPr>
          <w:szCs w:val="22"/>
        </w:rPr>
        <w:t xml:space="preserve"> de la société SHW-</w:t>
      </w:r>
      <w:proofErr w:type="spellStart"/>
      <w:r w:rsidRPr="002B08C3">
        <w:rPr>
          <w:szCs w:val="22"/>
        </w:rPr>
        <w:t>Werkzeugmaschinen</w:t>
      </w:r>
      <w:proofErr w:type="spellEnd"/>
      <w:r w:rsidRPr="002B08C3">
        <w:rPr>
          <w:szCs w:val="22"/>
        </w:rPr>
        <w:t xml:space="preserve"> ont voulu remettre ce classique des jeux au goût du jour dans le cadre du concours « Kunst </w:t>
      </w:r>
      <w:proofErr w:type="spellStart"/>
      <w:r w:rsidRPr="002B08C3">
        <w:rPr>
          <w:szCs w:val="22"/>
        </w:rPr>
        <w:t>trifft</w:t>
      </w:r>
      <w:proofErr w:type="spellEnd"/>
      <w:r w:rsidRPr="002B08C3">
        <w:rPr>
          <w:szCs w:val="22"/>
        </w:rPr>
        <w:t xml:space="preserve"> </w:t>
      </w:r>
      <w:proofErr w:type="spellStart"/>
      <w:r w:rsidRPr="002B08C3">
        <w:rPr>
          <w:szCs w:val="22"/>
        </w:rPr>
        <w:t>Technik</w:t>
      </w:r>
      <w:proofErr w:type="spellEnd"/>
      <w:r w:rsidRPr="002B08C3">
        <w:rPr>
          <w:szCs w:val="22"/>
        </w:rPr>
        <w:t xml:space="preserve"> » (quand technique et art se rencontrent). Le résultat en est une table au format tournoi avec quelque 4 540 aérations d'un diamètre de 1,2 </w:t>
      </w:r>
      <w:proofErr w:type="spellStart"/>
      <w:r w:rsidRPr="002B08C3">
        <w:rPr>
          <w:szCs w:val="22"/>
        </w:rPr>
        <w:t>mm.</w:t>
      </w:r>
      <w:proofErr w:type="spellEnd"/>
      <w:r w:rsidRPr="002B08C3">
        <w:rPr>
          <w:szCs w:val="22"/>
        </w:rPr>
        <w:t xml:space="preserve"> La mise au point, la construction, la programmation et la mise en service ont été remis en question pour repartir de zéro. Les </w:t>
      </w:r>
      <w:proofErr w:type="spellStart"/>
      <w:r w:rsidRPr="002B08C3">
        <w:rPr>
          <w:szCs w:val="22"/>
        </w:rPr>
        <w:t>apprenti.</w:t>
      </w:r>
      <w:proofErr w:type="gramStart"/>
      <w:r w:rsidRPr="002B08C3">
        <w:rPr>
          <w:szCs w:val="22"/>
        </w:rPr>
        <w:t>e.s</w:t>
      </w:r>
      <w:proofErr w:type="spellEnd"/>
      <w:proofErr w:type="gramEnd"/>
      <w:r w:rsidRPr="002B08C3">
        <w:rPr>
          <w:szCs w:val="22"/>
        </w:rPr>
        <w:t xml:space="preserve"> ont fabriqué rien que pour le terrain de jeu une machine commandée par ordinateur qui assure le perçage des canaux d'air tous les 23 </w:t>
      </w:r>
      <w:proofErr w:type="spellStart"/>
      <w:r w:rsidRPr="002B08C3">
        <w:rPr>
          <w:szCs w:val="22"/>
        </w:rPr>
        <w:t>mm.</w:t>
      </w:r>
      <w:proofErr w:type="spellEnd"/>
      <w:r w:rsidRPr="002B08C3">
        <w:rPr>
          <w:szCs w:val="22"/>
        </w:rPr>
        <w:t xml:space="preserve"> C'est chez igus qu'ils ont trouvé les composants qu'il fallait. « La précision des trous était ce qui comptait le plus pour nous, et la technique d'entraînement devait donc être très précise », se souvient Bernhard Müller, qui a supervisé le projet des apprentis chez SHW. « Après la recherche sur Internet et des conseils détaillés de Philipp </w:t>
      </w:r>
      <w:proofErr w:type="spellStart"/>
      <w:r w:rsidRPr="002B08C3">
        <w:rPr>
          <w:szCs w:val="22"/>
        </w:rPr>
        <w:t>Krajewski</w:t>
      </w:r>
      <w:proofErr w:type="spellEnd"/>
      <w:r w:rsidRPr="002B08C3">
        <w:rPr>
          <w:szCs w:val="22"/>
        </w:rPr>
        <w:t xml:space="preserve">, Technico-Commercial chez igus </w:t>
      </w:r>
      <w:r w:rsidRPr="002B08C3">
        <w:rPr>
          <w:szCs w:val="22"/>
        </w:rPr>
        <w:lastRenderedPageBreak/>
        <w:t xml:space="preserve">GmbH, nous avons choisi trois rails </w:t>
      </w:r>
      <w:proofErr w:type="spellStart"/>
      <w:r w:rsidRPr="002B08C3">
        <w:rPr>
          <w:szCs w:val="22"/>
        </w:rPr>
        <w:t>drylin</w:t>
      </w:r>
      <w:proofErr w:type="spellEnd"/>
      <w:r w:rsidRPr="002B08C3">
        <w:rPr>
          <w:szCs w:val="22"/>
        </w:rPr>
        <w:t xml:space="preserve"> W et des chariots ainsi que des vis et des écrous </w:t>
      </w:r>
      <w:proofErr w:type="spellStart"/>
      <w:r w:rsidRPr="002B08C3">
        <w:rPr>
          <w:szCs w:val="22"/>
        </w:rPr>
        <w:t>dryspin</w:t>
      </w:r>
      <w:proofErr w:type="spellEnd"/>
      <w:r w:rsidRPr="002B08C3">
        <w:rPr>
          <w:szCs w:val="22"/>
        </w:rPr>
        <w:t>. » Ces composants économiques et résistants à la saleté sont utilisés comme axes X, Y et Z.</w:t>
      </w:r>
    </w:p>
    <w:p w14:paraId="7FFCF5D7" w14:textId="77777777" w:rsidR="002B08C3" w:rsidRDefault="002B08C3" w:rsidP="002B08C3">
      <w:pPr>
        <w:spacing w:line="360" w:lineRule="auto"/>
        <w:rPr>
          <w:szCs w:val="22"/>
        </w:rPr>
      </w:pPr>
    </w:p>
    <w:p w14:paraId="26703470" w14:textId="77777777" w:rsidR="002B08C3" w:rsidRPr="002B08C3" w:rsidRDefault="003749E9" w:rsidP="002B08C3">
      <w:pPr>
        <w:spacing w:line="360" w:lineRule="auto"/>
        <w:rPr>
          <w:b/>
          <w:bCs/>
          <w:szCs w:val="22"/>
        </w:rPr>
      </w:pPr>
      <w:r>
        <w:rPr>
          <w:b/>
          <w:bCs/>
          <w:szCs w:val="22"/>
        </w:rPr>
        <w:t>Une table d'air hockey sur air bénéficiant du soutien du programme yes remporte un concours</w:t>
      </w:r>
    </w:p>
    <w:p w14:paraId="399885EE" w14:textId="53DA19AA" w:rsidR="00805F84" w:rsidRDefault="003749E9" w:rsidP="00805F84">
      <w:pPr>
        <w:spacing w:line="360" w:lineRule="auto"/>
        <w:rPr>
          <w:b/>
        </w:rPr>
      </w:pPr>
      <w:r w:rsidRPr="009366B9">
        <w:t xml:space="preserve">Le projet a aussi convaincu le jury du concours « Kunst </w:t>
      </w:r>
      <w:proofErr w:type="spellStart"/>
      <w:r w:rsidRPr="009366B9">
        <w:t>trifft</w:t>
      </w:r>
      <w:proofErr w:type="spellEnd"/>
      <w:r w:rsidRPr="009366B9">
        <w:t xml:space="preserve"> </w:t>
      </w:r>
      <w:proofErr w:type="spellStart"/>
      <w:r w:rsidRPr="009366B9">
        <w:t>Technik</w:t>
      </w:r>
      <w:proofErr w:type="spellEnd"/>
      <w:r w:rsidRPr="009366B9">
        <w:t xml:space="preserve"> ». Les apprentis ont gagné le premier prix dans la catégorie qualité avec leur table de hockey sur air. Et la table ? « Elle est maintenant à la disposition de tout le personnel, qui peut jouer pendant leurs pauses. Un tournoi au sein de l'entreprise a même été organisé lors de notre fête de Noël. Nous l'exposons aussi lors des salons consacrés à l'apprentissage », explique Bernhard Müller. Ce projet a bénéficié du programme du soutien aux étudiants Y.E.S. de la société igus. Par cette initiative destinée à l'enseignement supérieur, igus aide écoliers, étudiants, apprentis et professeurs par des échantillons gratuits, par des mesures de </w:t>
      </w:r>
      <w:proofErr w:type="gramStart"/>
      <w:r w:rsidRPr="009366B9">
        <w:t>sponsoring</w:t>
      </w:r>
      <w:proofErr w:type="gramEnd"/>
      <w:r w:rsidRPr="009366B9">
        <w:t xml:space="preserve"> ainsi que pour la mise au point de projets innovants. </w:t>
      </w:r>
      <w:bookmarkEnd w:id="0"/>
    </w:p>
    <w:p w14:paraId="2B56BBC0" w14:textId="77777777" w:rsidR="00805F84" w:rsidRDefault="00805F84" w:rsidP="00805F84">
      <w:pPr>
        <w:spacing w:line="360" w:lineRule="auto"/>
        <w:rPr>
          <w:b/>
        </w:rPr>
      </w:pPr>
    </w:p>
    <w:p w14:paraId="3C3862DA" w14:textId="7743813A" w:rsidR="00D3491A" w:rsidRPr="00D3491A" w:rsidRDefault="00E61A26" w:rsidP="00805F84">
      <w:pPr>
        <w:spacing w:line="360" w:lineRule="auto"/>
        <w:rPr>
          <w:bCs/>
        </w:rPr>
      </w:pPr>
      <w:hyperlink r:id="rId7" w:history="1">
        <w:r w:rsidR="00D3491A" w:rsidRPr="00D3491A">
          <w:rPr>
            <w:rStyle w:val="Lienhypertexte"/>
            <w:bCs/>
          </w:rPr>
          <w:t>Cliquer ici</w:t>
        </w:r>
      </w:hyperlink>
      <w:r w:rsidR="00D3491A">
        <w:rPr>
          <w:bCs/>
        </w:rPr>
        <w:t xml:space="preserve"> pour en apprendre plus sur</w:t>
      </w:r>
      <w:r w:rsidR="00D426A2">
        <w:rPr>
          <w:bCs/>
        </w:rPr>
        <w:t xml:space="preserve"> les différents produits de</w:t>
      </w:r>
      <w:r w:rsidR="00D3491A">
        <w:rPr>
          <w:bCs/>
        </w:rPr>
        <w:t xml:space="preserve"> la gamme </w:t>
      </w:r>
      <w:proofErr w:type="spellStart"/>
      <w:r w:rsidR="00D3491A">
        <w:rPr>
          <w:bCs/>
        </w:rPr>
        <w:t>drylin</w:t>
      </w:r>
      <w:proofErr w:type="spellEnd"/>
      <w:r w:rsidR="00D3491A">
        <w:rPr>
          <w:bCs/>
        </w:rPr>
        <w:t xml:space="preserve">. </w:t>
      </w:r>
    </w:p>
    <w:p w14:paraId="790C2AB1" w14:textId="77777777" w:rsidR="00D3491A" w:rsidRDefault="00D3491A" w:rsidP="00805F84">
      <w:pPr>
        <w:spacing w:line="360" w:lineRule="auto"/>
        <w:rPr>
          <w:b/>
        </w:rPr>
      </w:pPr>
    </w:p>
    <w:p w14:paraId="32A6C656" w14:textId="77777777" w:rsidR="00D3491A" w:rsidRDefault="00D3491A" w:rsidP="00805F84">
      <w:pPr>
        <w:spacing w:line="360" w:lineRule="auto"/>
        <w:rPr>
          <w:b/>
        </w:rPr>
      </w:pPr>
    </w:p>
    <w:p w14:paraId="608964FC" w14:textId="77777777" w:rsidR="00D3491A" w:rsidRDefault="00D3491A" w:rsidP="00805F84">
      <w:pPr>
        <w:spacing w:line="360" w:lineRule="auto"/>
        <w:rPr>
          <w:b/>
        </w:rPr>
      </w:pPr>
    </w:p>
    <w:p w14:paraId="5AE9E1CF" w14:textId="77777777" w:rsidR="00D3491A" w:rsidRDefault="00D3491A" w:rsidP="00805F84">
      <w:pPr>
        <w:spacing w:line="360" w:lineRule="auto"/>
        <w:rPr>
          <w:b/>
        </w:rPr>
      </w:pPr>
    </w:p>
    <w:p w14:paraId="6D466A38" w14:textId="77777777" w:rsidR="00D3491A" w:rsidRDefault="00D3491A" w:rsidP="00805F84">
      <w:pPr>
        <w:spacing w:line="360" w:lineRule="auto"/>
        <w:rPr>
          <w:b/>
        </w:rPr>
      </w:pPr>
    </w:p>
    <w:p w14:paraId="7ABDD7E3" w14:textId="77777777" w:rsidR="00D3491A" w:rsidRDefault="00D3491A" w:rsidP="00805F84">
      <w:pPr>
        <w:spacing w:line="360" w:lineRule="auto"/>
        <w:rPr>
          <w:b/>
        </w:rPr>
      </w:pPr>
    </w:p>
    <w:p w14:paraId="6200FE74" w14:textId="77777777" w:rsidR="00D3491A" w:rsidRDefault="00D3491A" w:rsidP="00805F84">
      <w:pPr>
        <w:spacing w:line="360" w:lineRule="auto"/>
        <w:rPr>
          <w:b/>
        </w:rPr>
      </w:pPr>
    </w:p>
    <w:p w14:paraId="2708B4A3" w14:textId="77777777" w:rsidR="00D3491A" w:rsidRDefault="00D3491A" w:rsidP="00805F84">
      <w:pPr>
        <w:spacing w:line="360" w:lineRule="auto"/>
        <w:rPr>
          <w:b/>
        </w:rPr>
      </w:pPr>
    </w:p>
    <w:p w14:paraId="59CCA415" w14:textId="77777777" w:rsidR="00D3491A" w:rsidRDefault="00D3491A" w:rsidP="00805F84">
      <w:pPr>
        <w:spacing w:line="360" w:lineRule="auto"/>
        <w:rPr>
          <w:b/>
        </w:rPr>
      </w:pPr>
    </w:p>
    <w:p w14:paraId="450A376D" w14:textId="77777777" w:rsidR="00D3491A" w:rsidRDefault="00D3491A" w:rsidP="00805F84">
      <w:pPr>
        <w:spacing w:line="360" w:lineRule="auto"/>
        <w:rPr>
          <w:b/>
        </w:rPr>
      </w:pPr>
    </w:p>
    <w:p w14:paraId="1282BA2A" w14:textId="77777777" w:rsidR="00D3491A" w:rsidRDefault="00D3491A" w:rsidP="00805F84">
      <w:pPr>
        <w:spacing w:line="360" w:lineRule="auto"/>
        <w:rPr>
          <w:b/>
        </w:rPr>
      </w:pPr>
    </w:p>
    <w:p w14:paraId="15A7E33D" w14:textId="77777777" w:rsidR="00D3491A" w:rsidRDefault="00D3491A" w:rsidP="00805F84">
      <w:pPr>
        <w:spacing w:line="360" w:lineRule="auto"/>
        <w:rPr>
          <w:b/>
        </w:rPr>
      </w:pPr>
    </w:p>
    <w:p w14:paraId="00D0F01B" w14:textId="77777777" w:rsidR="00D3491A" w:rsidRDefault="00D3491A" w:rsidP="00805F84">
      <w:pPr>
        <w:spacing w:line="360" w:lineRule="auto"/>
        <w:rPr>
          <w:b/>
        </w:rPr>
      </w:pPr>
    </w:p>
    <w:p w14:paraId="61D7B449" w14:textId="77777777" w:rsidR="00D3491A" w:rsidRDefault="00D3491A" w:rsidP="00805F84">
      <w:pPr>
        <w:spacing w:line="360" w:lineRule="auto"/>
        <w:rPr>
          <w:b/>
        </w:rPr>
      </w:pPr>
    </w:p>
    <w:p w14:paraId="5C0EEDA8" w14:textId="77777777" w:rsidR="00D3491A" w:rsidRDefault="00D3491A" w:rsidP="00805F84">
      <w:pPr>
        <w:spacing w:line="360" w:lineRule="auto"/>
        <w:rPr>
          <w:b/>
        </w:rPr>
      </w:pPr>
    </w:p>
    <w:p w14:paraId="3FC3DAF5" w14:textId="77777777" w:rsidR="00D3491A" w:rsidRDefault="00D3491A" w:rsidP="00805F84">
      <w:pPr>
        <w:spacing w:line="360" w:lineRule="auto"/>
        <w:rPr>
          <w:b/>
        </w:rPr>
      </w:pPr>
    </w:p>
    <w:p w14:paraId="234A0C8B" w14:textId="77777777" w:rsidR="00D3491A" w:rsidRDefault="00D3491A" w:rsidP="00805F84">
      <w:pPr>
        <w:spacing w:line="360" w:lineRule="auto"/>
        <w:rPr>
          <w:b/>
        </w:rPr>
      </w:pPr>
    </w:p>
    <w:p w14:paraId="47A573E2" w14:textId="77777777" w:rsidR="00D3491A" w:rsidRDefault="00D3491A" w:rsidP="00805F84">
      <w:pPr>
        <w:spacing w:line="360" w:lineRule="auto"/>
        <w:rPr>
          <w:b/>
        </w:rPr>
      </w:pPr>
    </w:p>
    <w:p w14:paraId="3A23D29E" w14:textId="6ACFF98D" w:rsidR="00AB0D1C" w:rsidRPr="00805F84" w:rsidRDefault="003749E9" w:rsidP="00805F84">
      <w:pPr>
        <w:spacing w:line="360" w:lineRule="auto"/>
        <w:rPr>
          <w:szCs w:val="22"/>
        </w:rPr>
      </w:pPr>
      <w:r w:rsidRPr="0004447E">
        <w:rPr>
          <w:b/>
        </w:rPr>
        <w:lastRenderedPageBreak/>
        <w:t>Légendes :</w:t>
      </w:r>
    </w:p>
    <w:bookmarkEnd w:id="1"/>
    <w:p w14:paraId="0B53B8F7" w14:textId="77777777" w:rsidR="00645F0E" w:rsidRDefault="00645F0E" w:rsidP="00645F0E">
      <w:pPr>
        <w:suppressAutoHyphens/>
        <w:spacing w:line="360" w:lineRule="auto"/>
        <w:rPr>
          <w:b/>
        </w:rPr>
      </w:pPr>
    </w:p>
    <w:p w14:paraId="25EB8CBC" w14:textId="77777777" w:rsidR="00645F0E" w:rsidRDefault="003749E9" w:rsidP="00645F0E">
      <w:pPr>
        <w:suppressAutoHyphens/>
        <w:spacing w:line="360" w:lineRule="auto"/>
        <w:rPr>
          <w:b/>
        </w:rPr>
      </w:pPr>
      <w:r>
        <w:rPr>
          <w:noProof/>
        </w:rPr>
        <w:drawing>
          <wp:inline distT="0" distB="0" distL="0" distR="0" wp14:anchorId="11F1DD3D" wp14:editId="3FEDC169">
            <wp:extent cx="4067175" cy="2908972"/>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0796" cy="2940171"/>
                    </a:xfrm>
                    <a:prstGeom prst="rect">
                      <a:avLst/>
                    </a:prstGeom>
                    <a:noFill/>
                    <a:ln>
                      <a:noFill/>
                    </a:ln>
                  </pic:spPr>
                </pic:pic>
              </a:graphicData>
            </a:graphic>
          </wp:inline>
        </w:drawing>
      </w:r>
    </w:p>
    <w:p w14:paraId="5882DA31" w14:textId="77777777" w:rsidR="00645F0E" w:rsidRDefault="003749E9" w:rsidP="00645F0E">
      <w:pPr>
        <w:suppressAutoHyphens/>
        <w:spacing w:line="360" w:lineRule="auto"/>
        <w:rPr>
          <w:rFonts w:cs="Arial"/>
          <w:b/>
          <w:szCs w:val="22"/>
        </w:rPr>
      </w:pPr>
      <w:r>
        <w:rPr>
          <w:rFonts w:cs="Arial"/>
          <w:b/>
          <w:szCs w:val="22"/>
        </w:rPr>
        <w:t>Photo PM1623-1</w:t>
      </w:r>
    </w:p>
    <w:p w14:paraId="2EF97819" w14:textId="4D136C8B" w:rsidR="00645F0E" w:rsidRDefault="00F654B7" w:rsidP="00645F0E">
      <w:pPr>
        <w:suppressAutoHyphens/>
        <w:spacing w:line="360" w:lineRule="auto"/>
      </w:pPr>
      <w:r>
        <w:t xml:space="preserve">Les </w:t>
      </w:r>
      <w:proofErr w:type="spellStart"/>
      <w:r>
        <w:t>apprenti.</w:t>
      </w:r>
      <w:proofErr w:type="gramStart"/>
      <w:r>
        <w:t>e.s</w:t>
      </w:r>
      <w:proofErr w:type="spellEnd"/>
      <w:proofErr w:type="gramEnd"/>
      <w:r>
        <w:t xml:space="preserve"> de chez SHW ont fait appel à des guidages linéaires </w:t>
      </w:r>
      <w:proofErr w:type="spellStart"/>
      <w:r>
        <w:t>drylin</w:t>
      </w:r>
      <w:proofErr w:type="spellEnd"/>
      <w:r>
        <w:t xml:space="preserve"> sans graisse pour la construction d'une table d'air hockey. Des rails </w:t>
      </w:r>
      <w:proofErr w:type="spellStart"/>
      <w:r>
        <w:t>drylin</w:t>
      </w:r>
      <w:proofErr w:type="spellEnd"/>
      <w:r>
        <w:t xml:space="preserve"> W et des chariots ainsi que des vis </w:t>
      </w:r>
      <w:proofErr w:type="spellStart"/>
      <w:r>
        <w:t>dryspin</w:t>
      </w:r>
      <w:proofErr w:type="spellEnd"/>
      <w:r>
        <w:t xml:space="preserve"> ont permis de percer les aérations nécessaires avec la précision requise. (Source : igus)</w:t>
      </w:r>
    </w:p>
    <w:p w14:paraId="338118F2" w14:textId="77777777" w:rsidR="00645F0E" w:rsidRDefault="00645F0E" w:rsidP="00645F0E">
      <w:pPr>
        <w:suppressAutoHyphens/>
        <w:spacing w:line="360" w:lineRule="auto"/>
        <w:rPr>
          <w:b/>
        </w:rPr>
      </w:pPr>
    </w:p>
    <w:p w14:paraId="7AA6C8CA" w14:textId="77777777" w:rsidR="00645F0E" w:rsidRDefault="003749E9" w:rsidP="00645F0E">
      <w:pPr>
        <w:suppressAutoHyphens/>
        <w:spacing w:line="360" w:lineRule="auto"/>
        <w:rPr>
          <w:b/>
        </w:rPr>
      </w:pPr>
      <w:r>
        <w:rPr>
          <w:noProof/>
        </w:rPr>
        <w:drawing>
          <wp:inline distT="0" distB="0" distL="0" distR="0" wp14:anchorId="3D6F17F6" wp14:editId="5CE0CD79">
            <wp:extent cx="4076700" cy="27132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99444" cy="2728436"/>
                    </a:xfrm>
                    <a:prstGeom prst="rect">
                      <a:avLst/>
                    </a:prstGeom>
                    <a:noFill/>
                    <a:ln>
                      <a:noFill/>
                    </a:ln>
                  </pic:spPr>
                </pic:pic>
              </a:graphicData>
            </a:graphic>
          </wp:inline>
        </w:drawing>
      </w:r>
    </w:p>
    <w:p w14:paraId="6B71D528" w14:textId="77777777" w:rsidR="00645F0E" w:rsidRDefault="003749E9" w:rsidP="00645F0E">
      <w:pPr>
        <w:suppressAutoHyphens/>
        <w:spacing w:line="360" w:lineRule="auto"/>
        <w:rPr>
          <w:rFonts w:cs="Arial"/>
          <w:b/>
          <w:szCs w:val="22"/>
        </w:rPr>
      </w:pPr>
      <w:r>
        <w:rPr>
          <w:rFonts w:cs="Arial"/>
          <w:b/>
          <w:szCs w:val="22"/>
        </w:rPr>
        <w:t>Photo PM1623-2</w:t>
      </w:r>
    </w:p>
    <w:p w14:paraId="090B4F67" w14:textId="6EE36284" w:rsidR="00645F0E" w:rsidRDefault="003749E9" w:rsidP="00645F0E">
      <w:pPr>
        <w:suppressAutoHyphens/>
        <w:spacing w:line="360" w:lineRule="auto"/>
      </w:pPr>
      <w:r>
        <w:t xml:space="preserve">La table de hockey sur air a remporté le concours « Kunst </w:t>
      </w:r>
      <w:proofErr w:type="spellStart"/>
      <w:r>
        <w:t>trifft</w:t>
      </w:r>
      <w:proofErr w:type="spellEnd"/>
      <w:r>
        <w:t xml:space="preserve"> </w:t>
      </w:r>
      <w:proofErr w:type="spellStart"/>
      <w:r>
        <w:t>Technik</w:t>
      </w:r>
      <w:proofErr w:type="spellEnd"/>
      <w:r>
        <w:t> » et est maintenant présentée sur des salons dédiés à l'apprentissage. (Source : SHW-</w:t>
      </w:r>
      <w:proofErr w:type="spellStart"/>
      <w:r>
        <w:t>Werkzeugmaschinen</w:t>
      </w:r>
      <w:proofErr w:type="spellEnd"/>
      <w:r>
        <w:t>)</w:t>
      </w:r>
    </w:p>
    <w:p w14:paraId="24475A5D" w14:textId="0D06A47E" w:rsidR="00D3491A" w:rsidRDefault="00D3491A" w:rsidP="00645F0E">
      <w:pPr>
        <w:suppressAutoHyphens/>
        <w:spacing w:line="360" w:lineRule="auto"/>
      </w:pPr>
    </w:p>
    <w:p w14:paraId="2E7F3B30" w14:textId="77777777" w:rsidR="00D3491A" w:rsidRPr="00822C40" w:rsidRDefault="00D3491A" w:rsidP="00D3491A">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620E5B2E" w14:textId="77777777" w:rsidR="00D3491A" w:rsidRDefault="00D3491A" w:rsidP="00D3491A">
      <w:pPr>
        <w:overflowPunct/>
        <w:ind w:right="-852"/>
        <w:rPr>
          <w:rFonts w:cs="Arial"/>
          <w:b/>
          <w:bCs/>
          <w:color w:val="000000"/>
          <w:szCs w:val="22"/>
        </w:rPr>
      </w:pPr>
    </w:p>
    <w:p w14:paraId="5BCCDD22" w14:textId="77777777" w:rsidR="00D3491A" w:rsidRDefault="00D3491A" w:rsidP="00D3491A">
      <w:pPr>
        <w:overflowPunct/>
        <w:ind w:right="-852"/>
        <w:rPr>
          <w:rFonts w:cs="Arial"/>
          <w:b/>
          <w:bCs/>
          <w:color w:val="000000"/>
          <w:szCs w:val="22"/>
        </w:rPr>
      </w:pPr>
    </w:p>
    <w:p w14:paraId="5D4C50FE" w14:textId="77777777" w:rsidR="00D3491A" w:rsidRPr="005A12F4" w:rsidRDefault="00D3491A" w:rsidP="00D3491A">
      <w:pPr>
        <w:overflowPunct/>
        <w:ind w:right="-852"/>
        <w:rPr>
          <w:rFonts w:cs="Arial"/>
          <w:b/>
          <w:bCs/>
          <w:color w:val="000000"/>
          <w:szCs w:val="22"/>
        </w:rPr>
      </w:pPr>
    </w:p>
    <w:p w14:paraId="53CC12D7" w14:textId="77777777" w:rsidR="00D3491A" w:rsidRPr="005A12F4" w:rsidRDefault="00D3491A" w:rsidP="00D3491A">
      <w:pPr>
        <w:overflowPunct/>
        <w:ind w:left="-284" w:right="-852"/>
        <w:jc w:val="center"/>
        <w:rPr>
          <w:rFonts w:cs="Arial"/>
          <w:b/>
          <w:bCs/>
          <w:color w:val="000000"/>
          <w:szCs w:val="22"/>
        </w:rPr>
      </w:pPr>
      <w:r w:rsidRPr="005A12F4">
        <w:rPr>
          <w:rFonts w:cs="Arial"/>
          <w:b/>
          <w:bCs/>
          <w:color w:val="000000"/>
          <w:szCs w:val="22"/>
        </w:rPr>
        <w:t>Contact presse :</w:t>
      </w:r>
    </w:p>
    <w:p w14:paraId="56FB9187" w14:textId="77777777" w:rsidR="00D3491A" w:rsidRPr="005A12F4" w:rsidRDefault="00D3491A" w:rsidP="00D3491A">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C0AD691" w14:textId="77777777" w:rsidR="00D3491A" w:rsidRPr="005A12F4" w:rsidRDefault="00D3491A" w:rsidP="00D3491A">
      <w:pPr>
        <w:overflowPunct/>
        <w:ind w:left="-284" w:right="-852"/>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16D62915" w14:textId="77777777" w:rsidR="00D3491A" w:rsidRPr="005A12F4" w:rsidRDefault="00D3491A" w:rsidP="00D3491A">
      <w:pPr>
        <w:overflowPunct/>
        <w:ind w:left="-284" w:right="-852"/>
        <w:jc w:val="center"/>
        <w:rPr>
          <w:rFonts w:cs="Arial"/>
          <w:b/>
          <w:bCs/>
          <w:color w:val="000000"/>
          <w:sz w:val="20"/>
        </w:rPr>
      </w:pPr>
      <w:r w:rsidRPr="005A12F4">
        <w:rPr>
          <w:rFonts w:cs="Arial"/>
          <w:b/>
          <w:bCs/>
          <w:color w:val="000000"/>
          <w:sz w:val="20"/>
        </w:rPr>
        <w:t>www.igus.fr/presse</w:t>
      </w:r>
    </w:p>
    <w:p w14:paraId="30F2CB25" w14:textId="77777777" w:rsidR="00D3491A" w:rsidRPr="005A12F4" w:rsidRDefault="00D3491A" w:rsidP="00D3491A">
      <w:pPr>
        <w:overflowPunct/>
        <w:ind w:left="-284" w:right="-852"/>
        <w:jc w:val="center"/>
        <w:rPr>
          <w:rFonts w:cs="Arial"/>
          <w:b/>
          <w:bCs/>
          <w:color w:val="000000"/>
          <w:sz w:val="20"/>
        </w:rPr>
      </w:pPr>
    </w:p>
    <w:p w14:paraId="6D680CFA" w14:textId="77777777" w:rsidR="00D3491A" w:rsidRPr="005A12F4" w:rsidRDefault="00D3491A" w:rsidP="00D3491A">
      <w:pPr>
        <w:overflowPunct/>
        <w:ind w:left="-284" w:right="-852"/>
        <w:jc w:val="center"/>
        <w:rPr>
          <w:rFonts w:cs="Arial"/>
          <w:color w:val="000000"/>
          <w:sz w:val="20"/>
        </w:rPr>
      </w:pPr>
      <w:r w:rsidRPr="005A12F4">
        <w:rPr>
          <w:rFonts w:cs="Arial"/>
          <w:color w:val="000000"/>
          <w:sz w:val="20"/>
        </w:rPr>
        <w:t>49, avenue des Pépinières - Parc Médicis - 94260 Fresnes</w:t>
      </w:r>
    </w:p>
    <w:p w14:paraId="4BC6B80C" w14:textId="77777777" w:rsidR="00D3491A" w:rsidRPr="00C024F8" w:rsidRDefault="00D3491A" w:rsidP="00D3491A">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218F8D7C" w14:textId="77777777" w:rsidR="00D3491A" w:rsidRPr="00C024F8" w:rsidRDefault="00D3491A" w:rsidP="00D3491A">
      <w:pPr>
        <w:overflowPunct/>
        <w:ind w:left="-142" w:right="-852" w:firstLine="142"/>
        <w:rPr>
          <w:rFonts w:cs="Arial"/>
          <w:color w:val="000000"/>
          <w:sz w:val="20"/>
        </w:rPr>
      </w:pPr>
    </w:p>
    <w:p w14:paraId="1B33A1D2" w14:textId="77777777" w:rsidR="00D3491A" w:rsidRPr="00FC16A2" w:rsidRDefault="00D3491A" w:rsidP="00D3491A">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C980186" w14:textId="77777777" w:rsidR="00D3491A" w:rsidRDefault="00D3491A" w:rsidP="00645F0E">
      <w:pPr>
        <w:suppressAutoHyphens/>
        <w:spacing w:line="360" w:lineRule="auto"/>
      </w:pPr>
    </w:p>
    <w:sectPr w:rsidR="00D3491A" w:rsidSect="00E61A26">
      <w:headerReference w:type="even" r:id="rId12"/>
      <w:headerReference w:type="default" r:id="rId13"/>
      <w:footerReference w:type="even" r:id="rId14"/>
      <w:footerReference w:type="default" r:id="rId15"/>
      <w:pgSz w:w="11906" w:h="16838" w:code="9"/>
      <w:pgMar w:top="1764"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79A2" w14:textId="77777777" w:rsidR="00C76FF6" w:rsidRDefault="003749E9">
      <w:r>
        <w:separator/>
      </w:r>
    </w:p>
  </w:endnote>
  <w:endnote w:type="continuationSeparator" w:id="0">
    <w:p w14:paraId="7B7C775C" w14:textId="77777777" w:rsidR="00C76FF6" w:rsidRDefault="0037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1C7" w14:textId="77777777" w:rsidR="000F1248" w:rsidRDefault="003749E9"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E61A26">
      <w:rPr>
        <w:rStyle w:val="Numrodepage"/>
      </w:rPr>
      <w:fldChar w:fldCharType="separate"/>
    </w:r>
    <w:r>
      <w:rPr>
        <w:rStyle w:val="Numrodepage"/>
      </w:rPr>
      <w:fldChar w:fldCharType="end"/>
    </w:r>
  </w:p>
  <w:p w14:paraId="1A844F20"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9CE68E0" w14:textId="77777777" w:rsidR="000F1248" w:rsidRDefault="003749E9"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83D1" w14:textId="77777777" w:rsidR="00C76FF6" w:rsidRDefault="003749E9">
      <w:r>
        <w:separator/>
      </w:r>
    </w:p>
  </w:footnote>
  <w:footnote w:type="continuationSeparator" w:id="0">
    <w:p w14:paraId="24258ABF" w14:textId="77777777" w:rsidR="00C76FF6" w:rsidRDefault="0037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08F" w14:textId="77777777" w:rsidR="005829F0" w:rsidRDefault="003749E9">
    <w:pPr>
      <w:pStyle w:val="En-tte"/>
    </w:pPr>
    <w:r>
      <w:rPr>
        <w:noProof/>
      </w:rPr>
      <w:drawing>
        <wp:inline distT="0" distB="0" distL="0" distR="0" wp14:anchorId="7ED211BA" wp14:editId="5BFF0A86">
          <wp:extent cx="2933700" cy="1524000"/>
          <wp:effectExtent l="0" t="0" r="0" b="0"/>
          <wp:docPr id="11"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FF38" w14:textId="228490C5" w:rsidR="00411E58" w:rsidRPr="00AF25B7" w:rsidRDefault="003749E9" w:rsidP="00AF25B7">
    <w:pPr>
      <w:pStyle w:val="En-tte"/>
      <w:tabs>
        <w:tab w:val="clear" w:pos="4536"/>
        <w:tab w:val="clear" w:pos="9072"/>
        <w:tab w:val="right" w:pos="1276"/>
      </w:tabs>
      <w:ind w:right="-2412"/>
      <w:rPr>
        <w:rStyle w:val="Numrodepage"/>
        <w:b/>
        <w:color w:val="BFBFBF" w:themeColor="background1" w:themeShade="BF"/>
        <w:sz w:val="16"/>
        <w:szCs w:val="16"/>
      </w:rPr>
    </w:pPr>
    <w:r w:rsidRPr="00D3491A">
      <w:rPr>
        <w:b/>
        <w:color w:val="BFBFBF" w:themeColor="background1" w:themeShade="BF"/>
        <w:sz w:val="16"/>
        <w:szCs w:val="16"/>
      </w:rPr>
      <w:t>COMMUNIQUE DE PRESSE</w:t>
    </w:r>
    <w:r w:rsidR="00D3491A" w:rsidRPr="00D3491A">
      <w:rPr>
        <w:b/>
        <w:color w:val="BFBFBF" w:themeColor="background1" w:themeShade="BF"/>
        <w:sz w:val="16"/>
        <w:szCs w:val="16"/>
      </w:rPr>
      <w:t xml:space="preserve">, </w:t>
    </w:r>
    <w:r w:rsidR="00AF25B7">
      <w:rPr>
        <w:b/>
        <w:color w:val="BFBFBF" w:themeColor="background1" w:themeShade="BF"/>
        <w:sz w:val="16"/>
        <w:szCs w:val="16"/>
      </w:rPr>
      <w:t>mai</w:t>
    </w:r>
    <w:r w:rsidR="00D3491A" w:rsidRPr="00D3491A">
      <w:rPr>
        <w:b/>
        <w:color w:val="BFBFBF" w:themeColor="background1" w:themeShade="BF"/>
        <w:sz w:val="16"/>
        <w:szCs w:val="16"/>
      </w:rPr>
      <w:t xml:space="preserve"> 2023</w:t>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E61A26">
      <w:rPr>
        <w:b/>
        <w:color w:val="BFBFBF" w:themeColor="background1" w:themeShade="BF"/>
        <w:sz w:val="16"/>
        <w:szCs w:val="16"/>
      </w:rPr>
      <w:t xml:space="preserve">    </w:t>
    </w:r>
    <w:r w:rsidR="00AF25B7">
      <w:rPr>
        <w:b/>
        <w:color w:val="BFBFBF" w:themeColor="background1" w:themeShade="BF"/>
        <w:sz w:val="16"/>
        <w:szCs w:val="16"/>
      </w:rPr>
      <w:t xml:space="preserve">    </w:t>
    </w:r>
    <w:r w:rsidR="00AF25B7">
      <w:rPr>
        <w:noProof/>
      </w:rPr>
      <w:drawing>
        <wp:inline distT="0" distB="0" distL="0" distR="0" wp14:anchorId="0FB3BFBF" wp14:editId="7DCFC5D2">
          <wp:extent cx="1264285" cy="65722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4285" cy="657225"/>
                  </a:xfrm>
                  <a:prstGeom prst="rect">
                    <a:avLst/>
                  </a:prstGeom>
                  <a:noFill/>
                  <a:ln>
                    <a:noFill/>
                  </a:ln>
                </pic:spPr>
              </pic:pic>
            </a:graphicData>
          </a:graphic>
        </wp:inline>
      </w:drawing>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r w:rsidR="00AF25B7">
      <w:rPr>
        <w:b/>
        <w:color w:val="BFBFBF" w:themeColor="background1" w:themeShade="BF"/>
        <w:sz w:val="16"/>
        <w:szCs w:val="16"/>
      </w:rPr>
      <w:tab/>
    </w:r>
  </w:p>
  <w:p w14:paraId="7D7BB3FF"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3C4"/>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C5C"/>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0D0B"/>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8C3"/>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D06"/>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9E9"/>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69C5"/>
    <w:rsid w:val="00477059"/>
    <w:rsid w:val="004775F0"/>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556"/>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51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F0E"/>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35A"/>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2E8"/>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153"/>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5F84"/>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5BD5"/>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530"/>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2E6E"/>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3DB5"/>
    <w:rsid w:val="00934DF3"/>
    <w:rsid w:val="00934F25"/>
    <w:rsid w:val="009366B9"/>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305A"/>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5B7"/>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2EA"/>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01EE"/>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6FF6"/>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0E49"/>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1FE0"/>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EF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6D0"/>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E5E"/>
    <w:rsid w:val="00D300B4"/>
    <w:rsid w:val="00D30575"/>
    <w:rsid w:val="00D30E27"/>
    <w:rsid w:val="00D33BE7"/>
    <w:rsid w:val="00D33F87"/>
    <w:rsid w:val="00D3491A"/>
    <w:rsid w:val="00D34EF2"/>
    <w:rsid w:val="00D3529B"/>
    <w:rsid w:val="00D353F5"/>
    <w:rsid w:val="00D35AE0"/>
    <w:rsid w:val="00D36613"/>
    <w:rsid w:val="00D36777"/>
    <w:rsid w:val="00D36977"/>
    <w:rsid w:val="00D4137F"/>
    <w:rsid w:val="00D416C6"/>
    <w:rsid w:val="00D41A6D"/>
    <w:rsid w:val="00D41A7A"/>
    <w:rsid w:val="00D42605"/>
    <w:rsid w:val="00D426A2"/>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1A26"/>
    <w:rsid w:val="00E6320E"/>
    <w:rsid w:val="00E635F5"/>
    <w:rsid w:val="00E63F1B"/>
    <w:rsid w:val="00E64332"/>
    <w:rsid w:val="00E6445C"/>
    <w:rsid w:val="00E667DD"/>
    <w:rsid w:val="00E701BD"/>
    <w:rsid w:val="00E711AD"/>
    <w:rsid w:val="00E71938"/>
    <w:rsid w:val="00E71DEC"/>
    <w:rsid w:val="00E7242D"/>
    <w:rsid w:val="00E74395"/>
    <w:rsid w:val="00E74BA5"/>
    <w:rsid w:val="00E74EE4"/>
    <w:rsid w:val="00E74F4E"/>
    <w:rsid w:val="00E80219"/>
    <w:rsid w:val="00E80801"/>
    <w:rsid w:val="00E82376"/>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54B7"/>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47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D3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gus.fr/info/guidage-lineaire-dryl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5275</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2023-02-02T14:26:00Z</dcterms:created>
  <dcterms:modified xsi:type="dcterms:W3CDTF">2023-04-27T08:09:00Z</dcterms:modified>
</cp:coreProperties>
</file>