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A6" w:rsidRDefault="007538A6" w:rsidP="00DB66A2">
      <w:pPr>
        <w:spacing w:line="360" w:lineRule="auto"/>
        <w:ind w:right="-30"/>
        <w:jc w:val="left"/>
        <w:rPr>
          <w:b/>
          <w:sz w:val="36"/>
          <w:szCs w:val="36"/>
        </w:rPr>
      </w:pPr>
      <w:bookmarkStart w:id="0" w:name="OLE_LINK1"/>
      <w:bookmarkStart w:id="1" w:name="_Hlk53389464"/>
      <w:bookmarkStart w:id="2" w:name="_Hlk526413990"/>
      <w:r>
        <w:rPr>
          <w:b/>
          <w:sz w:val="36"/>
          <w:szCs w:val="36"/>
        </w:rPr>
        <w:t>Cerchiamo applicazioni originali con cuscinetti in plastica!</w:t>
      </w:r>
    </w:p>
    <w:p w:rsidR="00693FF9" w:rsidRDefault="007538A6" w:rsidP="00693FF9">
      <w:pPr>
        <w:spacing w:line="360" w:lineRule="auto"/>
        <w:ind w:right="-30"/>
        <w:rPr>
          <w:b/>
          <w:sz w:val="24"/>
          <w:szCs w:val="24"/>
        </w:rPr>
      </w:pPr>
      <w:r>
        <w:rPr>
          <w:b/>
          <w:sz w:val="24"/>
          <w:szCs w:val="24"/>
        </w:rPr>
        <w:t>Il manus award festeggia il decimo anniversario e, per l'occasione, introduce un premio alla sostenibilità</w:t>
      </w:r>
    </w:p>
    <w:p w:rsidR="007538A6" w:rsidRPr="007538A6" w:rsidRDefault="007538A6" w:rsidP="00693FF9">
      <w:pPr>
        <w:spacing w:line="360" w:lineRule="auto"/>
        <w:ind w:right="-30"/>
        <w:rPr>
          <w:b/>
        </w:rPr>
      </w:pPr>
    </w:p>
    <w:p w:rsidR="00693FF9" w:rsidRPr="001B265C" w:rsidRDefault="007538A6" w:rsidP="00693FF9">
      <w:pPr>
        <w:spacing w:line="360" w:lineRule="auto"/>
        <w:rPr>
          <w:b/>
          <w:lang w:val="es-ES"/>
        </w:rPr>
      </w:pPr>
      <w:r w:rsidRPr="001B265C">
        <w:rPr>
          <w:b/>
          <w:lang w:val="es-ES"/>
        </w:rPr>
        <w:t>Un dispositivo di ispezione offshore, un catamarano volante e un sistema di assistenza alla guida per persone con mobilità limitata. Cosa hanno in comune queste applicazioni? Hanno saputo sfruttare al meglio componenti in polimero ad alte prestazioni e hanno vinto il manus award 2019. L'iniziativa, che ogni due anni organizza igus, lo specialista delle motion plastics, si mette di nuovo alla ricerca di applicazioni originali e innovative che utilizzino cuscinetti in plastica. Un premio in denaro fino a 5.000 euro attende i vincitori. Per il decimo anniversario del manus award, la giuria assegnerà anche uno speciale premio per la sostenibilità.</w:t>
      </w:r>
    </w:p>
    <w:p w:rsidR="00693FF9" w:rsidRPr="001B265C" w:rsidRDefault="00693FF9" w:rsidP="00693FF9">
      <w:pPr>
        <w:spacing w:line="360" w:lineRule="auto"/>
        <w:rPr>
          <w:b/>
          <w:lang w:val="es-ES"/>
        </w:rPr>
      </w:pPr>
    </w:p>
    <w:bookmarkEnd w:id="0"/>
    <w:p w:rsidR="007538A6" w:rsidRPr="001B265C" w:rsidRDefault="007538A6" w:rsidP="007538A6">
      <w:pPr>
        <w:spacing w:line="360" w:lineRule="auto"/>
        <w:rPr>
          <w:lang w:val="es-ES"/>
        </w:rPr>
      </w:pPr>
      <w:r w:rsidRPr="001B265C">
        <w:rPr>
          <w:lang w:val="fr-FR"/>
        </w:rPr>
        <w:t xml:space="preserve">445 </w:t>
      </w:r>
      <w:proofErr w:type="gramStart"/>
      <w:r w:rsidRPr="001B265C">
        <w:rPr>
          <w:lang w:val="fr-FR"/>
        </w:rPr>
        <w:t>candidature</w:t>
      </w:r>
      <w:proofErr w:type="gramEnd"/>
      <w:r w:rsidRPr="001B265C">
        <w:rPr>
          <w:lang w:val="fr-FR"/>
        </w:rPr>
        <w:t xml:space="preserve"> da 32 Paesi - per il manus award 2019. </w:t>
      </w:r>
      <w:r w:rsidRPr="001B265C">
        <w:rPr>
          <w:lang w:val="es-ES"/>
        </w:rPr>
        <w:t>Sono state tante e molto diverse le applicazioni presentate nella precedente edizione del concorso: applicazioni di tipo industriale, come una macchina per la raccolta degli asparagi, una cucina abitabile o ancora uno speciale dispositivo per la misurazione laser nell'atletica leggera. La varietà delle candidature ha messo a dura prova la giuria che doveva scegliere i tre vincitori. Hanno avuto la migliore i progettisti di un sistema di ispezione offshore, un'azienda tedesca per il suo catamarano ad alta velocità e un'azienda francese, che grazie ad un ingegnoso sistema di assistenza alla guida consente a persone con disabilità motoria di guidare un'automobile. "Negli ultimi 10 anni abbiamo ricevuto più di 3.000 candidature diverse per il concorso manus, da tutto il mondo. Queste differenti applicazioni illustrano bene le molteplici possibilità di utilizzo dei cuscinetti in plastica", spiega Tobias Vogel, amministratore delegato, responsabile della divisione cuscinetti iglidur e tecnologia lineare drylin presso igus GmbH e membro della giuria del manus award. Sono ora in corso le iscrizioni e la raccolta delle proposte per il manus 2021.</w:t>
      </w:r>
    </w:p>
    <w:p w:rsidR="00AD0CBA" w:rsidRPr="001B265C" w:rsidRDefault="00AD0CBA" w:rsidP="007538A6">
      <w:pPr>
        <w:spacing w:line="360" w:lineRule="auto"/>
        <w:rPr>
          <w:lang w:val="es-ES"/>
        </w:rPr>
      </w:pPr>
    </w:p>
    <w:p w:rsidR="007538A6" w:rsidRPr="001B265C" w:rsidRDefault="007538A6" w:rsidP="007538A6">
      <w:pPr>
        <w:spacing w:line="360" w:lineRule="auto"/>
        <w:rPr>
          <w:b/>
          <w:bCs/>
          <w:lang w:val="es-ES"/>
        </w:rPr>
      </w:pPr>
      <w:r w:rsidRPr="001B265C">
        <w:rPr>
          <w:b/>
          <w:bCs/>
          <w:lang w:val="es-ES"/>
        </w:rPr>
        <w:t>Quattro premi - con ricompensa in denaro fino a 5.000 euro</w:t>
      </w:r>
    </w:p>
    <w:p w:rsidR="007538A6" w:rsidRPr="001B265C" w:rsidRDefault="007538A6" w:rsidP="007538A6">
      <w:pPr>
        <w:spacing w:line="360" w:lineRule="auto"/>
        <w:rPr>
          <w:lang w:val="es-ES"/>
        </w:rPr>
      </w:pPr>
      <w:r w:rsidRPr="001B265C">
        <w:rPr>
          <w:lang w:val="es-ES"/>
        </w:rPr>
        <w:t xml:space="preserve">Il manus award prevede una ricompensa fino a 5.000 euro. Per il decimo anniversario i candidati hanno anche l'opportunità di vincere un manus green. </w:t>
      </w:r>
      <w:r w:rsidRPr="001B265C">
        <w:rPr>
          <w:lang w:val="es-ES"/>
        </w:rPr>
        <w:lastRenderedPageBreak/>
        <w:t xml:space="preserve">"Con questo nuovo riconoscimento, la giuria vuole premiare un progetto che spiccherà per le sue caratteristiche di sostenibilità," spiega Tobias Vogel. Si può inviare la propria candidatura online fino al 12 febbraio 2021. </w:t>
      </w:r>
      <w:r w:rsidRPr="001B265C">
        <w:rPr>
          <w:lang w:val="fr-FR"/>
        </w:rPr>
        <w:t xml:space="preserve">Sono ammesse tutte le applicazioni, da quelle industriali in serie fino ai singoli pezzi. </w:t>
      </w:r>
      <w:r w:rsidRPr="001B265C">
        <w:rPr>
          <w:lang w:val="es-ES"/>
        </w:rPr>
        <w:t>L'unico criterio è che deve esistere almeno una versione funzionante dell'applicazione che si intende presentare. I vincitori saranno scelti da una giuria di esperti dal mondo della ricerca, della stampa specializzata e dell'industria. Le premiazioni finali si terranno durante la fiera di Hannover 2021.</w:t>
      </w:r>
    </w:p>
    <w:p w:rsidR="007538A6" w:rsidRPr="001B265C" w:rsidRDefault="007538A6" w:rsidP="007538A6">
      <w:pPr>
        <w:spacing w:line="360" w:lineRule="auto"/>
        <w:rPr>
          <w:lang w:val="es-ES"/>
        </w:rPr>
      </w:pPr>
    </w:p>
    <w:p w:rsidR="007538A6" w:rsidRPr="001B265C" w:rsidRDefault="007538A6" w:rsidP="007538A6">
      <w:pPr>
        <w:spacing w:line="360" w:lineRule="auto"/>
        <w:rPr>
          <w:lang w:val="es-ES"/>
        </w:rPr>
      </w:pPr>
      <w:r w:rsidRPr="001B265C">
        <w:rPr>
          <w:lang w:val="es-ES"/>
        </w:rPr>
        <w:t xml:space="preserve">Ulteriori informazioni sono disponibili sul sito </w:t>
      </w:r>
      <w:hyperlink r:id="rId7" w:history="1">
        <w:r w:rsidRPr="001B265C">
          <w:rPr>
            <w:rStyle w:val="Hyperlink"/>
            <w:lang w:val="es-ES"/>
          </w:rPr>
          <w:t>www.igus.it/manus</w:t>
        </w:r>
      </w:hyperlink>
      <w:r w:rsidRPr="001B265C">
        <w:rPr>
          <w:lang w:val="es-ES"/>
        </w:rPr>
        <w:t>.</w:t>
      </w:r>
    </w:p>
    <w:bookmarkEnd w:id="1"/>
    <w:p w:rsidR="007538A6" w:rsidRPr="001B265C" w:rsidRDefault="007538A6" w:rsidP="007538A6">
      <w:pPr>
        <w:rPr>
          <w:lang w:val="es-ES"/>
        </w:rPr>
      </w:pPr>
    </w:p>
    <w:p w:rsidR="00F1692C" w:rsidRDefault="00F1692C" w:rsidP="00AB0D1C">
      <w:pPr>
        <w:overflowPunct/>
        <w:autoSpaceDE/>
        <w:autoSpaceDN/>
        <w:adjustRightInd/>
        <w:jc w:val="left"/>
        <w:textAlignment w:val="auto"/>
        <w:rPr>
          <w:lang w:val="es-ES"/>
        </w:rPr>
      </w:pPr>
    </w:p>
    <w:p w:rsidR="00D66C1C" w:rsidRDefault="00D66C1C" w:rsidP="00AB0D1C">
      <w:pPr>
        <w:overflowPunct/>
        <w:autoSpaceDE/>
        <w:autoSpaceDN/>
        <w:adjustRightInd/>
        <w:jc w:val="left"/>
        <w:textAlignment w:val="auto"/>
        <w:rPr>
          <w:lang w:val="es-ES"/>
        </w:rPr>
      </w:pPr>
    </w:p>
    <w:p w:rsidR="00D66C1C" w:rsidRPr="001B265C" w:rsidRDefault="00D66C1C" w:rsidP="00AB0D1C">
      <w:pPr>
        <w:overflowPunct/>
        <w:autoSpaceDE/>
        <w:autoSpaceDN/>
        <w:adjustRightInd/>
        <w:jc w:val="left"/>
        <w:textAlignment w:val="auto"/>
        <w:rPr>
          <w:lang w:val="es-ES"/>
        </w:rPr>
      </w:pPr>
      <w:bookmarkStart w:id="3" w:name="_GoBack"/>
      <w:bookmarkEnd w:id="3"/>
    </w:p>
    <w:p w:rsidR="00AB0D1C" w:rsidRPr="001B265C" w:rsidRDefault="00AB0D1C" w:rsidP="00AB0D1C">
      <w:pPr>
        <w:overflowPunct/>
        <w:autoSpaceDE/>
        <w:autoSpaceDN/>
        <w:adjustRightInd/>
        <w:jc w:val="left"/>
        <w:textAlignment w:val="auto"/>
        <w:rPr>
          <w:lang w:val="es-ES"/>
        </w:rPr>
      </w:pPr>
    </w:p>
    <w:p w:rsidR="00AB0D1C" w:rsidRPr="007E3E94" w:rsidRDefault="00AB0D1C" w:rsidP="00AB0D1C">
      <w:pPr>
        <w:suppressAutoHyphens/>
        <w:spacing w:line="360" w:lineRule="auto"/>
        <w:rPr>
          <w:b/>
        </w:rPr>
      </w:pPr>
      <w:r>
        <w:rPr>
          <w:b/>
        </w:rPr>
        <w:t>Didascalia:</w:t>
      </w:r>
    </w:p>
    <w:p w:rsidR="00AB0D1C" w:rsidRPr="007E3E94" w:rsidRDefault="00AB0D1C" w:rsidP="00AB0D1C">
      <w:pPr>
        <w:suppressAutoHyphens/>
        <w:spacing w:line="360" w:lineRule="auto"/>
        <w:rPr>
          <w:b/>
        </w:rPr>
      </w:pPr>
    </w:p>
    <w:p w:rsidR="00AB0D1C" w:rsidRPr="007E3E94" w:rsidRDefault="003E5413" w:rsidP="00AB0D1C">
      <w:pPr>
        <w:suppressAutoHyphens/>
        <w:spacing w:line="360" w:lineRule="auto"/>
        <w:rPr>
          <w:b/>
        </w:rPr>
      </w:pPr>
      <w:r>
        <w:rPr>
          <w:noProof/>
        </w:rPr>
        <w:drawing>
          <wp:inline distT="0" distB="0" distL="0" distR="0">
            <wp:extent cx="3373219" cy="27019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092" cy="2706629"/>
                    </a:xfrm>
                    <a:prstGeom prst="rect">
                      <a:avLst/>
                    </a:prstGeom>
                    <a:noFill/>
                    <a:ln>
                      <a:noFill/>
                    </a:ln>
                  </pic:spPr>
                </pic:pic>
              </a:graphicData>
            </a:graphic>
          </wp:inline>
        </w:drawing>
      </w:r>
    </w:p>
    <w:p w:rsidR="00AB0D1C" w:rsidRPr="001B265C" w:rsidRDefault="00AB0D1C" w:rsidP="00AB0D1C">
      <w:pPr>
        <w:suppressAutoHyphens/>
        <w:spacing w:line="360" w:lineRule="auto"/>
        <w:rPr>
          <w:rFonts w:cs="Arial"/>
          <w:b/>
          <w:szCs w:val="22"/>
          <w:lang w:val="es-ES"/>
        </w:rPr>
      </w:pPr>
      <w:r w:rsidRPr="001B265C">
        <w:rPr>
          <w:rFonts w:cs="Arial"/>
          <w:b/>
          <w:szCs w:val="22"/>
          <w:lang w:val="es-ES"/>
        </w:rPr>
        <w:t>Foto PM5520-1</w:t>
      </w:r>
    </w:p>
    <w:p w:rsidR="00AB0D1C" w:rsidRPr="001B265C" w:rsidRDefault="003E5413" w:rsidP="00AB0D1C">
      <w:pPr>
        <w:suppressAutoHyphens/>
        <w:spacing w:line="360" w:lineRule="auto"/>
        <w:rPr>
          <w:lang w:val="es-ES"/>
        </w:rPr>
      </w:pPr>
      <w:r w:rsidRPr="001B265C">
        <w:rPr>
          <w:lang w:val="es-ES"/>
        </w:rPr>
        <w:t>Per la decima volta, la giuria del manus award è alla ricerca di applicazioni innovative e originali con i cuscinetti in polimero. Da quest'anno, i progetti ecosostenibili potrebbero anche vincere il nuovo manus green award. (Fonte: igus GmbH)</w:t>
      </w:r>
    </w:p>
    <w:p w:rsidR="00AB0D1C" w:rsidRPr="001B265C" w:rsidRDefault="00AB0D1C" w:rsidP="00AB0D1C">
      <w:pPr>
        <w:suppressAutoHyphens/>
        <w:spacing w:line="360" w:lineRule="auto"/>
        <w:rPr>
          <w:lang w:val="es-ES"/>
        </w:rPr>
      </w:pPr>
    </w:p>
    <w:p w:rsidR="00AB0D1C" w:rsidRPr="001B265C" w:rsidRDefault="00AB0D1C" w:rsidP="00AB0D1C">
      <w:pPr>
        <w:suppressAutoHyphens/>
        <w:spacing w:line="360" w:lineRule="auto"/>
        <w:rPr>
          <w:lang w:val="es-ES"/>
        </w:rPr>
      </w:pPr>
    </w:p>
    <w:p w:rsidR="00AB0D1C" w:rsidRPr="001B265C" w:rsidRDefault="00AB0D1C" w:rsidP="00AB0D1C">
      <w:pPr>
        <w:suppressAutoHyphens/>
        <w:spacing w:line="360" w:lineRule="auto"/>
        <w:rPr>
          <w:lang w:val="es-ES"/>
        </w:rPr>
      </w:pPr>
    </w:p>
    <w:p w:rsidR="000C794D" w:rsidRPr="001B265C" w:rsidRDefault="000C794D" w:rsidP="007E3E94">
      <w:pPr>
        <w:suppressAutoHyphens/>
        <w:spacing w:line="360" w:lineRule="auto"/>
        <w:rPr>
          <w:lang w:val="es-ES"/>
        </w:rPr>
      </w:pPr>
    </w:p>
    <w:bookmarkEnd w:id="2"/>
    <w:p w:rsidR="00E01E24" w:rsidRPr="001B265C" w:rsidRDefault="00E01E24" w:rsidP="007E3E94">
      <w:pPr>
        <w:suppressAutoHyphens/>
        <w:spacing w:line="360" w:lineRule="auto"/>
        <w:rPr>
          <w:lang w:val="es-ES"/>
        </w:rPr>
      </w:pPr>
    </w:p>
    <w:p w:rsidR="001B265C" w:rsidRPr="001B265C" w:rsidRDefault="001B265C" w:rsidP="001B265C">
      <w:pPr>
        <w:rPr>
          <w:sz w:val="18"/>
          <w:lang w:val="es-ES"/>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B265C" w:rsidRPr="006E5C73" w:rsidTr="00C45B55">
        <w:tc>
          <w:tcPr>
            <w:tcW w:w="3402" w:type="dxa"/>
          </w:tcPr>
          <w:p w:rsidR="001B265C" w:rsidRPr="000C72AA" w:rsidRDefault="001B265C" w:rsidP="001B265C">
            <w:pPr>
              <w:jc w:val="left"/>
              <w:rPr>
                <w:rFonts w:ascii="Calibri" w:hAnsi="Calibri"/>
                <w:b/>
                <w:sz w:val="18"/>
                <w:szCs w:val="18"/>
                <w:lang w:val="it-IT"/>
              </w:rPr>
            </w:pPr>
            <w:bookmarkStart w:id="4" w:name="_Hlk362377"/>
            <w:r w:rsidRPr="000C72AA">
              <w:rPr>
                <w:b/>
                <w:sz w:val="18"/>
                <w:szCs w:val="18"/>
                <w:lang w:val="it-IT"/>
              </w:rPr>
              <w:t>Relazioni Stampa igus GmbH (Germania)</w:t>
            </w:r>
          </w:p>
          <w:p w:rsidR="001B265C" w:rsidRPr="00975D33" w:rsidRDefault="001B265C" w:rsidP="00C45B55">
            <w:pPr>
              <w:overflowPunct/>
              <w:autoSpaceDE/>
              <w:autoSpaceDN/>
              <w:adjustRightInd/>
              <w:textAlignment w:val="auto"/>
              <w:rPr>
                <w:rFonts w:cs="Arial"/>
                <w:sz w:val="18"/>
                <w:szCs w:val="18"/>
                <w:lang w:val="it-IT"/>
              </w:rPr>
            </w:pPr>
          </w:p>
          <w:p w:rsidR="001B265C" w:rsidRPr="001B265C" w:rsidRDefault="001B265C" w:rsidP="00C45B55">
            <w:pPr>
              <w:rPr>
                <w:sz w:val="18"/>
                <w:lang w:val="es-ES"/>
              </w:rPr>
            </w:pPr>
            <w:r w:rsidRPr="001B265C">
              <w:rPr>
                <w:sz w:val="18"/>
                <w:lang w:val="es-ES"/>
              </w:rPr>
              <w:t>Oliver Cyrus</w:t>
            </w:r>
          </w:p>
          <w:p w:rsidR="001B265C" w:rsidRPr="006D01BC" w:rsidRDefault="001B265C" w:rsidP="00C45B55">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rsidR="001B265C" w:rsidRPr="0074672A" w:rsidRDefault="001B265C" w:rsidP="00C45B55">
            <w:pPr>
              <w:rPr>
                <w:sz w:val="18"/>
                <w:lang w:val="en-US"/>
              </w:rPr>
            </w:pPr>
          </w:p>
          <w:p w:rsidR="001B265C" w:rsidRPr="00075987" w:rsidRDefault="001B265C" w:rsidP="00C45B55">
            <w:pPr>
              <w:rPr>
                <w:sz w:val="18"/>
                <w:lang w:val="en-US"/>
              </w:rPr>
            </w:pPr>
            <w:r w:rsidRPr="00075987">
              <w:rPr>
                <w:sz w:val="18"/>
                <w:lang w:val="en-US"/>
              </w:rPr>
              <w:t>Anja Görtz-Olscher</w:t>
            </w:r>
          </w:p>
          <w:p w:rsidR="001B265C" w:rsidRPr="006D01BC" w:rsidRDefault="001B265C" w:rsidP="00C45B55">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rsidR="001B265C" w:rsidRPr="0074672A" w:rsidRDefault="001B265C" w:rsidP="00C45B55">
            <w:pPr>
              <w:rPr>
                <w:sz w:val="18"/>
                <w:lang w:val="en-GB"/>
              </w:rPr>
            </w:pPr>
          </w:p>
          <w:p w:rsidR="001B265C" w:rsidRPr="0074672A" w:rsidRDefault="001B265C" w:rsidP="00C45B5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rsidR="001B265C" w:rsidRPr="00075987" w:rsidRDefault="001B265C" w:rsidP="00C45B55">
            <w:pPr>
              <w:rPr>
                <w:sz w:val="18"/>
                <w:lang w:val="en-US"/>
              </w:rPr>
            </w:pPr>
            <w:r w:rsidRPr="00075987">
              <w:rPr>
                <w:sz w:val="18"/>
                <w:lang w:val="en-US"/>
              </w:rPr>
              <w:t>Spicher Str. 1a</w:t>
            </w:r>
          </w:p>
          <w:p w:rsidR="001B265C" w:rsidRPr="00075987" w:rsidRDefault="001B265C" w:rsidP="00C45B55">
            <w:pPr>
              <w:rPr>
                <w:sz w:val="18"/>
                <w:lang w:val="en-US"/>
              </w:rPr>
            </w:pPr>
            <w:r w:rsidRPr="00075987">
              <w:rPr>
                <w:sz w:val="18"/>
                <w:lang w:val="en-US"/>
              </w:rPr>
              <w:t>51147 Cologne</w:t>
            </w:r>
          </w:p>
          <w:p w:rsidR="001B265C" w:rsidRPr="00075987" w:rsidRDefault="001B265C" w:rsidP="00C45B55">
            <w:pPr>
              <w:rPr>
                <w:sz w:val="18"/>
                <w:lang w:val="en-US"/>
              </w:rPr>
            </w:pPr>
            <w:r w:rsidRPr="00075987">
              <w:rPr>
                <w:sz w:val="18"/>
                <w:lang w:val="en-US"/>
              </w:rPr>
              <w:t>Tel. 0 22 03 / 96 49-459 or -7153</w:t>
            </w:r>
          </w:p>
          <w:p w:rsidR="001B265C" w:rsidRPr="001B265C" w:rsidRDefault="001B265C" w:rsidP="00C45B55">
            <w:pPr>
              <w:rPr>
                <w:sz w:val="18"/>
                <w:lang w:val="en-US"/>
              </w:rPr>
            </w:pPr>
            <w:r w:rsidRPr="001B265C">
              <w:rPr>
                <w:sz w:val="18"/>
                <w:lang w:val="en-US"/>
              </w:rPr>
              <w:t>Fax 0 22 03 / 96 49-631</w:t>
            </w:r>
          </w:p>
          <w:p w:rsidR="001B265C" w:rsidRPr="001B265C" w:rsidRDefault="001B265C" w:rsidP="00C45B55">
            <w:pPr>
              <w:rPr>
                <w:sz w:val="18"/>
                <w:lang w:val="en-US"/>
              </w:rPr>
            </w:pPr>
            <w:r w:rsidRPr="001B265C">
              <w:rPr>
                <w:sz w:val="18"/>
                <w:lang w:val="en-US"/>
              </w:rPr>
              <w:t>ocyrus@igus.net</w:t>
            </w:r>
          </w:p>
          <w:p w:rsidR="001B265C" w:rsidRPr="001B265C" w:rsidRDefault="001B265C" w:rsidP="00C45B55">
            <w:pPr>
              <w:rPr>
                <w:sz w:val="18"/>
                <w:lang w:val="en-US"/>
              </w:rPr>
            </w:pPr>
            <w:r w:rsidRPr="001B265C">
              <w:rPr>
                <w:sz w:val="18"/>
                <w:lang w:val="en-US"/>
              </w:rPr>
              <w:t>agoertz@igus.net</w:t>
            </w:r>
          </w:p>
          <w:p w:rsidR="001B265C" w:rsidRDefault="001B265C" w:rsidP="00C45B55">
            <w:pPr>
              <w:rPr>
                <w:b/>
                <w:sz w:val="18"/>
                <w:szCs w:val="18"/>
                <w:lang w:val="it-IT"/>
              </w:rPr>
            </w:pPr>
            <w:r w:rsidRPr="001B265C">
              <w:rPr>
                <w:sz w:val="18"/>
                <w:lang w:val="en-US"/>
              </w:rPr>
              <w:t>www.igus.de/presse</w:t>
            </w:r>
          </w:p>
          <w:p w:rsidR="001B265C" w:rsidRDefault="001B265C" w:rsidP="00C45B55">
            <w:pPr>
              <w:rPr>
                <w:b/>
                <w:sz w:val="18"/>
                <w:szCs w:val="18"/>
                <w:lang w:val="it-IT"/>
              </w:rPr>
            </w:pPr>
          </w:p>
          <w:p w:rsidR="001B265C" w:rsidRDefault="001B265C" w:rsidP="00C45B55">
            <w:pPr>
              <w:rPr>
                <w:b/>
                <w:sz w:val="18"/>
                <w:szCs w:val="18"/>
                <w:lang w:val="it-IT"/>
              </w:rPr>
            </w:pPr>
          </w:p>
          <w:p w:rsidR="001B265C" w:rsidRDefault="001B265C" w:rsidP="00C45B55">
            <w:pPr>
              <w:rPr>
                <w:b/>
                <w:sz w:val="18"/>
                <w:szCs w:val="18"/>
                <w:lang w:val="it-IT"/>
              </w:rPr>
            </w:pPr>
          </w:p>
          <w:p w:rsidR="001B265C" w:rsidRPr="000C72AA" w:rsidRDefault="001B265C" w:rsidP="00C45B55">
            <w:pPr>
              <w:rPr>
                <w:rFonts w:ascii="Calibri" w:hAnsi="Calibri"/>
                <w:b/>
                <w:sz w:val="18"/>
                <w:szCs w:val="18"/>
                <w:lang w:val="it-IT"/>
              </w:rPr>
            </w:pPr>
            <w:r w:rsidRPr="000C72AA">
              <w:rPr>
                <w:b/>
                <w:sz w:val="18"/>
                <w:szCs w:val="18"/>
                <w:lang w:val="it-IT"/>
              </w:rPr>
              <w:t>Relazioni Stampa igus Srl (Italia)</w:t>
            </w:r>
          </w:p>
          <w:p w:rsidR="001B265C" w:rsidRDefault="001B265C" w:rsidP="00C45B55">
            <w:pPr>
              <w:rPr>
                <w:rFonts w:cs="Arial"/>
                <w:sz w:val="18"/>
                <w:szCs w:val="18"/>
                <w:lang w:val="it-IT"/>
              </w:rPr>
            </w:pPr>
          </w:p>
          <w:p w:rsidR="001B265C" w:rsidRPr="00975D33" w:rsidRDefault="001B265C" w:rsidP="00C45B55">
            <w:pPr>
              <w:rPr>
                <w:rFonts w:cs="Arial"/>
                <w:sz w:val="18"/>
                <w:szCs w:val="18"/>
                <w:lang w:val="it-IT"/>
              </w:rPr>
            </w:pPr>
            <w:r w:rsidRPr="00975D33">
              <w:rPr>
                <w:rFonts w:cs="Arial"/>
                <w:sz w:val="18"/>
                <w:szCs w:val="18"/>
                <w:lang w:val="it-IT"/>
              </w:rPr>
              <w:t>Marie Olyve</w:t>
            </w:r>
          </w:p>
          <w:p w:rsidR="001B265C" w:rsidRPr="00975D33" w:rsidRDefault="001B265C" w:rsidP="00C45B55">
            <w:pPr>
              <w:rPr>
                <w:rFonts w:cs="Arial"/>
                <w:sz w:val="18"/>
                <w:szCs w:val="18"/>
                <w:lang w:val="it-IT"/>
              </w:rPr>
            </w:pPr>
            <w:r w:rsidRPr="00975D33">
              <w:rPr>
                <w:rFonts w:cs="Arial"/>
                <w:sz w:val="18"/>
                <w:szCs w:val="18"/>
                <w:lang w:val="it-IT"/>
              </w:rPr>
              <w:t>Marketing &amp; Communication Dept.</w:t>
            </w:r>
          </w:p>
          <w:p w:rsidR="001B265C" w:rsidRDefault="001B265C" w:rsidP="00C45B55">
            <w:pPr>
              <w:rPr>
                <w:rFonts w:cs="Arial"/>
                <w:sz w:val="18"/>
                <w:szCs w:val="18"/>
                <w:lang w:val="it-IT"/>
              </w:rPr>
            </w:pPr>
          </w:p>
          <w:p w:rsidR="001B265C" w:rsidRPr="00975D33" w:rsidRDefault="001B265C" w:rsidP="00C45B55">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rsidR="001B265C" w:rsidRPr="00975D33" w:rsidRDefault="001B265C" w:rsidP="00C45B55">
            <w:pPr>
              <w:rPr>
                <w:rFonts w:cs="Arial"/>
                <w:sz w:val="18"/>
                <w:szCs w:val="18"/>
                <w:lang w:val="it-IT"/>
              </w:rPr>
            </w:pPr>
            <w:r w:rsidRPr="00975D33">
              <w:rPr>
                <w:rFonts w:cs="Arial"/>
                <w:sz w:val="18"/>
                <w:szCs w:val="18"/>
                <w:lang w:val="it-IT"/>
              </w:rPr>
              <w:t>via delle rvedine, 4</w:t>
            </w:r>
          </w:p>
          <w:p w:rsidR="001B265C" w:rsidRPr="00975D33" w:rsidRDefault="001B265C" w:rsidP="00C45B55">
            <w:pPr>
              <w:rPr>
                <w:rFonts w:cs="Arial"/>
                <w:sz w:val="18"/>
                <w:szCs w:val="18"/>
                <w:lang w:val="it-IT"/>
              </w:rPr>
            </w:pPr>
            <w:r w:rsidRPr="00975D33">
              <w:rPr>
                <w:rFonts w:cs="Arial"/>
                <w:sz w:val="18"/>
                <w:szCs w:val="18"/>
                <w:lang w:val="it-IT"/>
              </w:rPr>
              <w:t>23899 Robbiate (LC)</w:t>
            </w:r>
          </w:p>
          <w:p w:rsidR="001B265C" w:rsidRPr="00975D33" w:rsidRDefault="001B265C" w:rsidP="00C45B55">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0F5A67">
              <w:rPr>
                <w:sz w:val="18"/>
                <w:szCs w:val="18"/>
                <w:lang w:val="en-US" w:eastAsia="it-IT"/>
              </w:rPr>
              <w:t>+39 039 5906 266</w:t>
            </w:r>
          </w:p>
          <w:p w:rsidR="001B265C" w:rsidRPr="00975D33" w:rsidRDefault="001B265C" w:rsidP="00C45B55">
            <w:pPr>
              <w:rPr>
                <w:rFonts w:cs="Arial"/>
                <w:sz w:val="18"/>
                <w:szCs w:val="18"/>
                <w:lang w:val="it-IT"/>
              </w:rPr>
            </w:pPr>
            <w:r w:rsidRPr="000F5A67">
              <w:rPr>
                <w:rFonts w:cs="Arial"/>
                <w:sz w:val="18"/>
                <w:szCs w:val="18"/>
                <w:lang w:val="it-IT"/>
              </w:rPr>
              <w:t>molyve@igus.net</w:t>
            </w:r>
          </w:p>
          <w:p w:rsidR="001B265C" w:rsidRPr="00975D33" w:rsidRDefault="001B265C" w:rsidP="00C45B55">
            <w:pPr>
              <w:rPr>
                <w:rFonts w:cs="Arial"/>
                <w:sz w:val="18"/>
                <w:szCs w:val="18"/>
                <w:lang w:val="it-IT"/>
              </w:rPr>
            </w:pPr>
            <w:r w:rsidRPr="00975D33">
              <w:rPr>
                <w:rFonts w:cs="Arial"/>
                <w:sz w:val="18"/>
                <w:szCs w:val="18"/>
                <w:lang w:val="it-IT"/>
              </w:rPr>
              <w:t>www.igus.it/press</w:t>
            </w:r>
          </w:p>
          <w:p w:rsidR="001B265C" w:rsidRPr="00975D33" w:rsidRDefault="001B265C" w:rsidP="00C45B55">
            <w:pPr>
              <w:rPr>
                <w:rFonts w:cs="Arial"/>
                <w:sz w:val="18"/>
                <w:szCs w:val="18"/>
                <w:lang w:val="it-IT"/>
              </w:rPr>
            </w:pPr>
          </w:p>
          <w:p w:rsidR="001B265C" w:rsidRPr="00975D33" w:rsidRDefault="001B265C" w:rsidP="00C45B55">
            <w:pPr>
              <w:rPr>
                <w:rFonts w:cs="Arial"/>
                <w:sz w:val="18"/>
                <w:szCs w:val="18"/>
                <w:lang w:val="it-IT"/>
              </w:rPr>
            </w:pPr>
          </w:p>
          <w:p w:rsidR="001B265C" w:rsidRPr="00975D33" w:rsidRDefault="001B265C" w:rsidP="00C45B55">
            <w:pPr>
              <w:rPr>
                <w:rFonts w:cs="Arial"/>
                <w:sz w:val="18"/>
                <w:szCs w:val="18"/>
                <w:lang w:val="it-IT"/>
              </w:rPr>
            </w:pPr>
          </w:p>
          <w:p w:rsidR="001B265C" w:rsidRPr="001B6108" w:rsidRDefault="001B265C" w:rsidP="00C45B55">
            <w:pPr>
              <w:overflowPunct/>
              <w:autoSpaceDE/>
              <w:autoSpaceDN/>
              <w:adjustRightInd/>
              <w:textAlignment w:val="auto"/>
              <w:rPr>
                <w:sz w:val="18"/>
                <w:szCs w:val="24"/>
                <w:lang w:val="en-US"/>
              </w:rPr>
            </w:pPr>
          </w:p>
        </w:tc>
        <w:tc>
          <w:tcPr>
            <w:tcW w:w="4323" w:type="dxa"/>
          </w:tcPr>
          <w:p w:rsidR="001B265C" w:rsidRPr="0033394F" w:rsidRDefault="001B265C" w:rsidP="00C45B55">
            <w:pPr>
              <w:overflowPunct/>
              <w:autoSpaceDE/>
              <w:autoSpaceDN/>
              <w:adjustRightInd/>
              <w:textAlignment w:val="auto"/>
              <w:rPr>
                <w:b/>
                <w:sz w:val="18"/>
                <w:szCs w:val="24"/>
                <w:lang w:val="es-ES"/>
              </w:rPr>
            </w:pPr>
            <w:r w:rsidRPr="0033394F">
              <w:rPr>
                <w:b/>
                <w:sz w:val="18"/>
                <w:lang w:val="es-ES"/>
              </w:rPr>
              <w:t>INFORMAZIONI SU IGUS:</w:t>
            </w:r>
          </w:p>
          <w:p w:rsidR="001B265C" w:rsidRPr="0033394F" w:rsidRDefault="001B265C" w:rsidP="00C45B55">
            <w:pPr>
              <w:overflowPunct/>
              <w:autoSpaceDE/>
              <w:autoSpaceDN/>
              <w:adjustRightInd/>
              <w:textAlignment w:val="auto"/>
              <w:rPr>
                <w:sz w:val="18"/>
                <w:szCs w:val="24"/>
                <w:lang w:val="es-ES"/>
              </w:rPr>
            </w:pPr>
          </w:p>
          <w:p w:rsidR="001B265C" w:rsidRDefault="001B265C" w:rsidP="00C45B55">
            <w:pPr>
              <w:rPr>
                <w:rFonts w:ascii="Calibri" w:hAnsi="Calibri"/>
                <w:sz w:val="18"/>
                <w:szCs w:val="18"/>
                <w:lang w:val="it-IT"/>
              </w:rPr>
            </w:pPr>
            <w:r w:rsidRPr="000C72AA">
              <w:rPr>
                <w:sz w:val="18"/>
                <w:szCs w:val="18"/>
                <w:lang w:val="it-IT"/>
              </w:rPr>
              <w:t xml:space="preserve">igus GmbH è leader mondiale nella produzione di sistemi per catene portacavi e di cuscinetti in polimero. Impresa a conduzione familiare con sede a Colonia (Germania), igus ha filiali in 35 paesi e conta circa </w:t>
            </w:r>
            <w:r>
              <w:rPr>
                <w:sz w:val="18"/>
                <w:szCs w:val="18"/>
                <w:lang w:val="it-IT"/>
              </w:rPr>
              <w:t>4</w:t>
            </w:r>
            <w:r w:rsidRPr="000C72AA">
              <w:rPr>
                <w:sz w:val="18"/>
                <w:szCs w:val="18"/>
                <w:lang w:val="it-IT"/>
              </w:rPr>
              <w:t>.</w:t>
            </w:r>
            <w:r>
              <w:rPr>
                <w:sz w:val="18"/>
                <w:szCs w:val="18"/>
                <w:lang w:val="it-IT"/>
              </w:rPr>
              <w:t>15</w:t>
            </w:r>
            <w:r w:rsidRPr="000C72AA">
              <w:rPr>
                <w:sz w:val="18"/>
                <w:szCs w:val="18"/>
                <w:lang w:val="it-IT"/>
              </w:rPr>
              <w:t>0 dipendenti in tutto il mondo. igus produce “motion plastics”, ovvero componenti plastici per l’automazione, che hanno generato nel 201</w:t>
            </w:r>
            <w:r>
              <w:rPr>
                <w:sz w:val="18"/>
                <w:szCs w:val="18"/>
                <w:lang w:val="it-IT"/>
              </w:rPr>
              <w:t>9</w:t>
            </w:r>
            <w:r w:rsidRPr="000C72AA">
              <w:rPr>
                <w:sz w:val="18"/>
                <w:szCs w:val="18"/>
                <w:lang w:val="it-IT"/>
              </w:rPr>
              <w:t xml:space="preserve"> un fatturato di </w:t>
            </w:r>
            <w:r>
              <w:rPr>
                <w:sz w:val="18"/>
                <w:szCs w:val="18"/>
                <w:lang w:val="it-IT"/>
              </w:rPr>
              <w:t>764</w:t>
            </w:r>
            <w:r w:rsidRPr="000C72AA">
              <w:rPr>
                <w:sz w:val="18"/>
                <w:szCs w:val="18"/>
                <w:lang w:val="it-IT"/>
              </w:rPr>
              <w:t xml:space="preserve"> milioni di euro. Igus gestisce i più grandi laboratori di test del settore per poter offrire soluzioni e prodotti innovativi, sviluppati in base alle esigenze del cliente.</w:t>
            </w: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Default="001B265C" w:rsidP="00C45B55">
            <w:pPr>
              <w:rPr>
                <w:rFonts w:cs="Arial"/>
                <w:color w:val="BFBFBF"/>
                <w:sz w:val="16"/>
                <w:szCs w:val="16"/>
                <w:lang w:val="it-IT"/>
              </w:rPr>
            </w:pPr>
          </w:p>
          <w:p w:rsidR="001B265C" w:rsidRPr="00CC5C7D" w:rsidRDefault="001B265C" w:rsidP="00C45B55">
            <w:pPr>
              <w:rPr>
                <w:rFonts w:cs="Arial"/>
                <w:color w:val="BFBFBF"/>
                <w:sz w:val="16"/>
                <w:szCs w:val="16"/>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rsidR="001B265C" w:rsidRPr="008C0201" w:rsidRDefault="001B265C" w:rsidP="00C45B55">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rsidR="001B265C" w:rsidRPr="006E5C73" w:rsidRDefault="001B265C" w:rsidP="00C45B55">
            <w:pPr>
              <w:overflowPunct/>
              <w:autoSpaceDE/>
              <w:autoSpaceDN/>
              <w:adjustRightInd/>
              <w:textAlignment w:val="auto"/>
              <w:rPr>
                <w:sz w:val="18"/>
                <w:szCs w:val="24"/>
                <w:lang w:val="it-IT"/>
              </w:rPr>
            </w:pPr>
          </w:p>
        </w:tc>
      </w:tr>
      <w:bookmarkEnd w:id="4"/>
    </w:tbl>
    <w:p w:rsidR="00E01E24" w:rsidRPr="001B265C" w:rsidRDefault="00E01E24" w:rsidP="007E3E94">
      <w:pPr>
        <w:suppressAutoHyphens/>
        <w:spacing w:line="360" w:lineRule="auto"/>
        <w:rPr>
          <w:lang w:val="it-IT"/>
        </w:rPr>
      </w:pPr>
    </w:p>
    <w:sectPr w:rsidR="00E01E24" w:rsidRPr="001B265C"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E2A"/>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88C"/>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65C"/>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0F9"/>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413"/>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3D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2C"/>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262"/>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8A6"/>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CBA"/>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0A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6C1C"/>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6A2"/>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6C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23E"/>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40D949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igus.it/man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290C-C9F7-4317-B217-B27646E1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2020-10-02T14:56:00Z</dcterms:created>
  <dcterms:modified xsi:type="dcterms:W3CDTF">2020-11-30T13:51:00Z</dcterms:modified>
</cp:coreProperties>
</file>