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5423" w14:textId="77777777" w:rsidR="007C407C" w:rsidRPr="003F279A" w:rsidRDefault="001C3DFA" w:rsidP="00DB56A4">
      <w:pPr>
        <w:spacing w:line="360" w:lineRule="auto"/>
        <w:ind w:right="-30"/>
        <w:rPr>
          <w:b/>
          <w:sz w:val="36"/>
          <w:szCs w:val="36"/>
        </w:rPr>
      </w:pPr>
      <w:bookmarkStart w:id="0" w:name="OLE_LINK1"/>
      <w:bookmarkStart w:id="1" w:name="_Hlk526413990"/>
      <w:r w:rsidRPr="003F279A">
        <w:rPr>
          <w:b/>
          <w:sz w:val="36"/>
          <w:szCs w:val="36"/>
        </w:rPr>
        <w:t>igus launches new compact low-cost energy chain for drawers</w:t>
      </w:r>
    </w:p>
    <w:p w14:paraId="31099A88" w14:textId="77777777" w:rsidR="009061C9" w:rsidRPr="003F279A" w:rsidRDefault="001C3DFA" w:rsidP="00DB56A4">
      <w:pPr>
        <w:spacing w:line="360" w:lineRule="auto"/>
        <w:ind w:right="-30"/>
        <w:rPr>
          <w:b/>
          <w:sz w:val="24"/>
          <w:szCs w:val="24"/>
        </w:rPr>
      </w:pPr>
      <w:r>
        <w:rPr>
          <w:b/>
          <w:sz w:val="24"/>
          <w:szCs w:val="24"/>
        </w:rPr>
        <w:t>By downsizing, the draw e-chain saves 30 per cent of costs in applications with a low degree of movement</w:t>
      </w:r>
    </w:p>
    <w:p w14:paraId="587A28C0" w14:textId="77777777" w:rsidR="00287C62" w:rsidRPr="003F279A" w:rsidRDefault="00287C62" w:rsidP="00DB56A4">
      <w:pPr>
        <w:spacing w:line="360" w:lineRule="auto"/>
        <w:ind w:right="-30"/>
        <w:rPr>
          <w:b/>
        </w:rPr>
      </w:pPr>
    </w:p>
    <w:p w14:paraId="617A2351" w14:textId="77777777" w:rsidR="00FA1CFB" w:rsidRDefault="124FEF8C" w:rsidP="21CA208C">
      <w:pPr>
        <w:spacing w:line="360" w:lineRule="auto"/>
        <w:rPr>
          <w:b/>
          <w:bCs/>
        </w:rPr>
      </w:pPr>
      <w:r w:rsidRPr="26533F5B">
        <w:rPr>
          <w:b/>
          <w:bCs/>
        </w:rPr>
        <w:t>For cable guidance in drawers and pull-outs of all kinds, igus is launching the draw e-chain. Thanks to the minimalist design, the price of the compact energy chain is 30 per cent lower than the most cost-effective standard e-chains. This protects against expensive oversizing, especially if the application is only moved a little.</w:t>
      </w:r>
    </w:p>
    <w:p w14:paraId="25A9C4E7" w14:textId="77777777" w:rsidR="003F279A" w:rsidRDefault="003F279A" w:rsidP="26533F5B">
      <w:pPr>
        <w:spacing w:line="360" w:lineRule="auto"/>
        <w:rPr>
          <w:b/>
          <w:bCs/>
        </w:rPr>
      </w:pPr>
    </w:p>
    <w:p w14:paraId="7CF389A9" w14:textId="77777777" w:rsidR="00CB56E8" w:rsidRDefault="6486D803" w:rsidP="00DB56A4">
      <w:pPr>
        <w:spacing w:line="360" w:lineRule="auto"/>
      </w:pPr>
      <w:r>
        <w:t>From drawers in camper vans to pull-outs in server racks in data centres: industrial energy chains for hundreds of thousands of cycles are oversized for guiding cables in applications where movement only occurs occasionally. Users would pay for features that they do not need. "We have therefore developed the draw e-chain, a new compact low-cost energy chain for cable guidance in drawers and pull-outs of all kinds," explains Jörg Ottersbach, Head of the e-chain Business Unit at igus. The new energy chain has a bend radius of 45mm, an external width of 45mm and an external height of just 22mm. "This makes it 13 per cent flatter than our flattest standard e-chain B17.1.048.0 to date."</w:t>
      </w:r>
    </w:p>
    <w:p w14:paraId="25F51DFE" w14:textId="77777777" w:rsidR="004C5E9B" w:rsidRDefault="004C5E9B" w:rsidP="26533F5B">
      <w:pPr>
        <w:spacing w:line="360" w:lineRule="auto"/>
      </w:pPr>
    </w:p>
    <w:p w14:paraId="478C6E04" w14:textId="77777777" w:rsidR="004C5E9B" w:rsidRPr="004C5E9B" w:rsidRDefault="1C0A2D9D" w:rsidP="26533F5B">
      <w:pPr>
        <w:spacing w:line="360" w:lineRule="auto"/>
        <w:rPr>
          <w:b/>
          <w:bCs/>
        </w:rPr>
      </w:pPr>
      <w:r w:rsidRPr="26533F5B">
        <w:rPr>
          <w:b/>
          <w:bCs/>
        </w:rPr>
        <w:t>Minimalist design makes draw e-chain particularly cost-effective</w:t>
      </w:r>
    </w:p>
    <w:p w14:paraId="71657A00" w14:textId="77777777" w:rsidR="00CB56E8" w:rsidRDefault="6A001675">
      <w:pPr>
        <w:spacing w:line="360" w:lineRule="auto"/>
      </w:pPr>
      <w:r>
        <w:t>The draw-e-chain is not only more compact than standard models, it also costs less. The reason: there are no mechanically complex components. The injection-moulded e-chain does not need any chain links to fold. Instead, the segments are flexible enough to allow the required bending. Thanks to this absence of chain links, the draw-e-chain consists of just six segments per metre, which can be connected via a simple connector system, which reduces effort and costs. "Due to this minimalist design, the draw e-chain costs 30 per cent less than our most cost-effective standard e-chain," says Ottersbach.</w:t>
      </w:r>
    </w:p>
    <w:p w14:paraId="5D063714" w14:textId="77777777" w:rsidR="001534F0" w:rsidRDefault="001534F0" w:rsidP="26533F5B">
      <w:pPr>
        <w:spacing w:line="360" w:lineRule="auto"/>
        <w:rPr>
          <w:rStyle w:val="normaltextrun"/>
          <w:rFonts w:cs="Arial"/>
          <w:color w:val="000000"/>
          <w:shd w:val="clear" w:color="auto" w:fill="FFFFFF"/>
        </w:rPr>
      </w:pPr>
    </w:p>
    <w:p w14:paraId="527BD574" w14:textId="77777777" w:rsidR="00C95242" w:rsidRPr="00C95242" w:rsidRDefault="001C3DFA" w:rsidP="26533F5B">
      <w:pPr>
        <w:spacing w:line="360" w:lineRule="auto"/>
        <w:rPr>
          <w:rStyle w:val="normaltextrun"/>
          <w:rFonts w:cs="Arial"/>
          <w:b/>
          <w:bCs/>
          <w:color w:val="000000"/>
          <w:shd w:val="clear" w:color="auto" w:fill="FFFFFF"/>
        </w:rPr>
      </w:pPr>
      <w:r w:rsidRPr="26533F5B">
        <w:rPr>
          <w:rStyle w:val="normaltextrun"/>
          <w:rFonts w:cs="Arial"/>
          <w:b/>
          <w:bCs/>
          <w:color w:val="000000"/>
          <w:shd w:val="clear" w:color="auto" w:fill="FFFFFF"/>
        </w:rPr>
        <w:t xml:space="preserve">Assembly completed in just a few minutes </w:t>
      </w:r>
    </w:p>
    <w:p w14:paraId="73B89F26" w14:textId="77777777" w:rsidR="00BE5B55" w:rsidRDefault="001C3DFA" w:rsidP="26533F5B">
      <w:pPr>
        <w:spacing w:line="360" w:lineRule="auto"/>
        <w:rPr>
          <w:rStyle w:val="normaltextrun"/>
          <w:rFonts w:cs="Arial"/>
          <w:color w:val="000000"/>
          <w:shd w:val="clear" w:color="auto" w:fill="FFFFFF"/>
        </w:rPr>
      </w:pPr>
      <w:r w:rsidRPr="26533F5B">
        <w:rPr>
          <w:rStyle w:val="normaltextrun"/>
          <w:rFonts w:cs="Arial"/>
          <w:color w:val="000000"/>
          <w:shd w:val="clear" w:color="auto" w:fill="FFFFFF"/>
        </w:rPr>
        <w:t>The draw e-chain is designed so that users can assemble it by hand in a very short time. The low-cost energy chain is designed for installat</w:t>
      </w:r>
      <w:r w:rsidRPr="26533F5B">
        <w:rPr>
          <w:rStyle w:val="normaltextrun"/>
          <w:rFonts w:cs="Arial"/>
          <w:color w:val="000000"/>
          <w:shd w:val="clear" w:color="auto" w:fill="FFFFFF"/>
        </w:rPr>
        <w:t xml:space="preserve">ion rotated by 90 degrees, for example on the inner side of a drawer. Connection elements </w:t>
      </w:r>
      <w:r w:rsidRPr="26533F5B">
        <w:rPr>
          <w:rStyle w:val="normaltextrun"/>
          <w:rFonts w:cs="Arial"/>
          <w:color w:val="000000"/>
          <w:shd w:val="clear" w:color="auto" w:fill="FFFFFF"/>
        </w:rPr>
        <w:lastRenderedPageBreak/>
        <w:t>are not necessary. The segments of the cable guidance have holes for screws. "Inserting cables is also done quickly," says Ottersbach. Unlike standard e-chains, there</w:t>
      </w:r>
      <w:r w:rsidRPr="26533F5B">
        <w:rPr>
          <w:rStyle w:val="normaltextrun"/>
          <w:rFonts w:cs="Arial"/>
          <w:color w:val="000000"/>
          <w:shd w:val="clear" w:color="auto" w:fill="FFFFFF"/>
        </w:rPr>
        <w:t xml:space="preserve"> are no crossbars that users have to open first. "You can simply push the cables through the bendable tabs of the energy chain from above. That takes just a few seconds."</w:t>
      </w:r>
      <w:bookmarkEnd w:id="0"/>
    </w:p>
    <w:p w14:paraId="0CBE771C" w14:textId="77777777" w:rsidR="00C95242" w:rsidRDefault="00C95242" w:rsidP="26533F5B">
      <w:pPr>
        <w:spacing w:line="360" w:lineRule="auto"/>
        <w:rPr>
          <w:b/>
          <w:bCs/>
        </w:rPr>
      </w:pPr>
    </w:p>
    <w:p w14:paraId="01EC1BDB" w14:textId="77777777" w:rsidR="000C21F1" w:rsidRPr="003F279A" w:rsidRDefault="000C21F1" w:rsidP="26533F5B">
      <w:pPr>
        <w:spacing w:line="360" w:lineRule="auto"/>
        <w:rPr>
          <w:b/>
          <w:bCs/>
        </w:rPr>
      </w:pPr>
    </w:p>
    <w:p w14:paraId="59F55A41" w14:textId="77777777" w:rsidR="00AB0D1C" w:rsidRPr="003F279A" w:rsidRDefault="001C3DFA" w:rsidP="00AB0D1C">
      <w:pPr>
        <w:suppressAutoHyphens/>
        <w:spacing w:line="360" w:lineRule="auto"/>
        <w:rPr>
          <w:b/>
        </w:rPr>
      </w:pPr>
      <w:r w:rsidRPr="003F279A">
        <w:rPr>
          <w:b/>
        </w:rPr>
        <w:t>Caption:</w:t>
      </w:r>
    </w:p>
    <w:p w14:paraId="34944436" w14:textId="77777777" w:rsidR="00AB0D1C" w:rsidRPr="003F279A" w:rsidRDefault="001C3DFA" w:rsidP="00AB0D1C">
      <w:pPr>
        <w:suppressAutoHyphens/>
        <w:spacing w:line="360" w:lineRule="auto"/>
        <w:rPr>
          <w:b/>
        </w:rPr>
      </w:pPr>
      <w:r>
        <w:rPr>
          <w:noProof/>
        </w:rPr>
        <w:drawing>
          <wp:inline distT="0" distB="0" distL="0" distR="0" wp14:anchorId="78592039" wp14:editId="0E36260B">
            <wp:extent cx="3329940" cy="2059402"/>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42753" cy="2067326"/>
                    </a:xfrm>
                    <a:prstGeom prst="rect">
                      <a:avLst/>
                    </a:prstGeom>
                    <a:noFill/>
                    <a:ln>
                      <a:noFill/>
                    </a:ln>
                  </pic:spPr>
                </pic:pic>
              </a:graphicData>
            </a:graphic>
          </wp:inline>
        </w:drawing>
      </w:r>
    </w:p>
    <w:p w14:paraId="370998DE" w14:textId="77777777" w:rsidR="00AB0D1C" w:rsidRPr="0016127B" w:rsidRDefault="001C3DFA" w:rsidP="00AB0D1C">
      <w:pPr>
        <w:suppressAutoHyphens/>
        <w:spacing w:line="360" w:lineRule="auto"/>
        <w:rPr>
          <w:rFonts w:cs="Arial"/>
          <w:b/>
          <w:szCs w:val="22"/>
        </w:rPr>
      </w:pPr>
      <w:r w:rsidRPr="0016127B">
        <w:rPr>
          <w:rFonts w:cs="Arial"/>
          <w:b/>
          <w:szCs w:val="22"/>
        </w:rPr>
        <w:t>Picture PM0724-1</w:t>
      </w:r>
    </w:p>
    <w:p w14:paraId="063A60E8" w14:textId="77777777" w:rsidR="00E01E24" w:rsidRPr="003F279A" w:rsidRDefault="00AB0D1C" w:rsidP="007E3E94">
      <w:pPr>
        <w:suppressAutoHyphens/>
        <w:spacing w:line="360" w:lineRule="auto"/>
      </w:pPr>
      <w:r w:rsidRPr="003F279A">
        <w:t>The draw-e-chain offers a flat, simple and cost-effective design for cable routing in pull-outs and drawers of all kinds, for example in server racks. (Source: igus GmbH)</w:t>
      </w:r>
      <w:bookmarkEnd w:id="1"/>
    </w:p>
    <w:p w14:paraId="08A4591C" w14:textId="77777777" w:rsidR="00BE5B55" w:rsidRPr="003F279A" w:rsidRDefault="00BE5B55" w:rsidP="007E3E94">
      <w:pPr>
        <w:suppressAutoHyphens/>
        <w:spacing w:line="360" w:lineRule="auto"/>
      </w:pPr>
    </w:p>
    <w:p w14:paraId="23FB3CD3" w14:textId="77777777" w:rsidR="00BE5B55" w:rsidRDefault="00BE5B55" w:rsidP="00BE5B55">
      <w:bookmarkStart w:id="2" w:name="_Hlk54684034"/>
    </w:p>
    <w:p w14:paraId="0FD4E84E" w14:textId="77777777" w:rsidR="001C3DFA" w:rsidRDefault="001C3DFA" w:rsidP="00BE5B55"/>
    <w:p w14:paraId="4AC9B297" w14:textId="77777777" w:rsidR="001C3DFA" w:rsidRDefault="001C3DFA" w:rsidP="00BE5B55"/>
    <w:p w14:paraId="2487EC71" w14:textId="77777777" w:rsidR="001C3DFA" w:rsidRDefault="001C3DFA" w:rsidP="00BE5B55"/>
    <w:p w14:paraId="4B3CEA65" w14:textId="77777777" w:rsidR="001C3DFA" w:rsidRDefault="001C3DFA" w:rsidP="00BE5B55"/>
    <w:p w14:paraId="62AEBB0A" w14:textId="77777777" w:rsidR="001C3DFA" w:rsidRDefault="001C3DFA" w:rsidP="00BE5B55"/>
    <w:p w14:paraId="43D33E2F" w14:textId="77777777" w:rsidR="001C3DFA" w:rsidRDefault="001C3DFA" w:rsidP="00BE5B55"/>
    <w:p w14:paraId="12CB802F" w14:textId="77777777" w:rsidR="001C3DFA" w:rsidRDefault="001C3DFA" w:rsidP="00BE5B55"/>
    <w:p w14:paraId="7C702138" w14:textId="77777777" w:rsidR="001C3DFA" w:rsidRDefault="001C3DFA" w:rsidP="00BE5B55"/>
    <w:p w14:paraId="039951E4" w14:textId="77777777" w:rsidR="001C3DFA" w:rsidRDefault="001C3DFA" w:rsidP="00BE5B55"/>
    <w:p w14:paraId="5BAF2767" w14:textId="77777777" w:rsidR="001C3DFA" w:rsidRDefault="001C3DFA" w:rsidP="00BE5B55"/>
    <w:p w14:paraId="7DCDF56C" w14:textId="77777777" w:rsidR="001C3DFA" w:rsidRDefault="001C3DFA" w:rsidP="00BE5B55"/>
    <w:p w14:paraId="0AE5CEB9" w14:textId="77777777" w:rsidR="001C3DFA" w:rsidRDefault="001C3DFA" w:rsidP="00BE5B55"/>
    <w:p w14:paraId="0FEE0449" w14:textId="77777777" w:rsidR="001C3DFA" w:rsidRDefault="001C3DFA" w:rsidP="00BE5B55"/>
    <w:p w14:paraId="28BF22A9" w14:textId="77777777" w:rsidR="001C3DFA" w:rsidRDefault="001C3DFA" w:rsidP="00BE5B55"/>
    <w:p w14:paraId="3F2A88B7" w14:textId="77777777" w:rsidR="001C3DFA" w:rsidRDefault="001C3DFA" w:rsidP="00BE5B55"/>
    <w:p w14:paraId="5A326BE7" w14:textId="77777777" w:rsidR="001C3DFA" w:rsidRDefault="001C3DFA" w:rsidP="00BE5B55"/>
    <w:p w14:paraId="61AD7355" w14:textId="77777777" w:rsidR="001C3DFA" w:rsidRDefault="001C3DFA" w:rsidP="00BE5B55"/>
    <w:p w14:paraId="60004B66" w14:textId="77777777" w:rsidR="001C3DFA" w:rsidRDefault="001C3DFA" w:rsidP="00BE5B55"/>
    <w:p w14:paraId="2C8AE30C" w14:textId="77777777" w:rsidR="001C3DFA" w:rsidRDefault="001C3DFA" w:rsidP="00BE5B55"/>
    <w:p w14:paraId="65F147A9" w14:textId="77777777" w:rsidR="001C3DFA" w:rsidRDefault="001C3DFA" w:rsidP="00BE5B55"/>
    <w:p w14:paraId="0F6CBD24" w14:textId="77777777" w:rsidR="001C3DFA" w:rsidRPr="00613A3C" w:rsidRDefault="001C3DFA" w:rsidP="001C3DFA">
      <w:pPr>
        <w:rPr>
          <w:b/>
          <w:sz w:val="18"/>
        </w:rPr>
      </w:pPr>
      <w:r w:rsidRPr="00613A3C">
        <w:rPr>
          <w:b/>
          <w:sz w:val="18"/>
        </w:rPr>
        <w:lastRenderedPageBreak/>
        <w:t>PRESS CONTACT:</w:t>
      </w:r>
    </w:p>
    <w:p w14:paraId="59A0CA78" w14:textId="77777777" w:rsidR="001C3DFA" w:rsidRDefault="001C3DFA" w:rsidP="001C3DFA">
      <w:pPr>
        <w:spacing w:line="360" w:lineRule="auto"/>
        <w:ind w:right="-28"/>
        <w:rPr>
          <w:sz w:val="18"/>
          <w:szCs w:val="18"/>
        </w:rPr>
      </w:pPr>
    </w:p>
    <w:p w14:paraId="088446DF" w14:textId="77777777" w:rsidR="001C3DFA" w:rsidRPr="00D92A12" w:rsidRDefault="001C3DFA" w:rsidP="001C3DFA">
      <w:pPr>
        <w:rPr>
          <w:sz w:val="18"/>
          <w:lang w:val="en-US"/>
        </w:rPr>
      </w:pPr>
      <w:r w:rsidRPr="00D92A12">
        <w:rPr>
          <w:sz w:val="18"/>
          <w:lang w:val="en-US"/>
        </w:rPr>
        <w:t>Alexa Heinzelmann</w:t>
      </w:r>
      <w:r w:rsidRPr="00D92A12">
        <w:rPr>
          <w:sz w:val="18"/>
          <w:lang w:val="en-US"/>
        </w:rPr>
        <w:tab/>
      </w:r>
      <w:r w:rsidRPr="00D92A12">
        <w:rPr>
          <w:sz w:val="18"/>
          <w:lang w:val="en-US"/>
        </w:rPr>
        <w:tab/>
      </w:r>
    </w:p>
    <w:p w14:paraId="559F945B" w14:textId="77777777" w:rsidR="001C3DFA" w:rsidRPr="006D01BC" w:rsidRDefault="001C3DFA" w:rsidP="001C3DFA">
      <w:pPr>
        <w:rPr>
          <w:sz w:val="18"/>
        </w:rPr>
      </w:pPr>
      <w:r w:rsidRPr="006D01BC">
        <w:rPr>
          <w:sz w:val="18"/>
        </w:rPr>
        <w:t xml:space="preserve">Head of </w:t>
      </w:r>
      <w:r>
        <w:rPr>
          <w:sz w:val="18"/>
        </w:rPr>
        <w:t>International Marketing</w:t>
      </w:r>
    </w:p>
    <w:p w14:paraId="660B3B80" w14:textId="77777777" w:rsidR="001C3DFA" w:rsidRPr="0074672A" w:rsidRDefault="001C3DFA" w:rsidP="001C3DFA">
      <w:pPr>
        <w:rPr>
          <w:sz w:val="18"/>
        </w:rPr>
      </w:pPr>
    </w:p>
    <w:p w14:paraId="57F69289" w14:textId="77777777" w:rsidR="001C3DFA" w:rsidRPr="0074672A" w:rsidRDefault="001C3DFA" w:rsidP="001C3DFA">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9608755" w14:textId="77777777" w:rsidR="001C3DFA" w:rsidRPr="007258D2" w:rsidRDefault="001C3DFA" w:rsidP="001C3DFA">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7734A17D" w14:textId="77777777" w:rsidR="001C3DFA" w:rsidRPr="007258D2" w:rsidRDefault="001C3DFA" w:rsidP="001C3DFA">
      <w:pPr>
        <w:rPr>
          <w:sz w:val="18"/>
          <w:lang w:val="en-US"/>
        </w:rPr>
      </w:pPr>
      <w:r w:rsidRPr="007258D2">
        <w:rPr>
          <w:sz w:val="18"/>
          <w:lang w:val="en-US"/>
        </w:rPr>
        <w:t>51147 Cologne</w:t>
      </w:r>
      <w:r>
        <w:rPr>
          <w:sz w:val="18"/>
          <w:lang w:val="en-US"/>
        </w:rPr>
        <w:tab/>
      </w:r>
    </w:p>
    <w:p w14:paraId="392441E8" w14:textId="77777777" w:rsidR="001C3DFA" w:rsidRPr="00DA2750" w:rsidRDefault="001C3DFA" w:rsidP="001C3DFA">
      <w:pPr>
        <w:rPr>
          <w:sz w:val="18"/>
          <w:lang w:val="de-DE"/>
        </w:rPr>
      </w:pPr>
      <w:r w:rsidRPr="00DA2750">
        <w:rPr>
          <w:sz w:val="18"/>
          <w:lang w:val="de-DE"/>
        </w:rPr>
        <w:t>Tel. 0 22 03 / 96 49-7272</w:t>
      </w:r>
    </w:p>
    <w:p w14:paraId="3F0120BF" w14:textId="77777777" w:rsidR="001C3DFA" w:rsidRDefault="001C3DFA" w:rsidP="001C3DFA">
      <w:pPr>
        <w:rPr>
          <w:sz w:val="18"/>
          <w:lang w:val="fr-FR"/>
        </w:rPr>
      </w:pPr>
      <w:r>
        <w:fldChar w:fldCharType="begin"/>
      </w:r>
      <w:r w:rsidRPr="001C3DFA">
        <w:rPr>
          <w:lang w:val="de-DE"/>
        </w:rPr>
        <w:instrText>HYPERLINK "mailto:aheinzelmann@igus.net"</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29521375" w14:textId="77777777" w:rsidR="001C3DFA" w:rsidRDefault="001C3DFA" w:rsidP="001C3DFA">
      <w:pPr>
        <w:suppressAutoHyphens/>
        <w:spacing w:line="360" w:lineRule="auto"/>
        <w:rPr>
          <w:lang w:val="fr-FR"/>
        </w:rPr>
      </w:pPr>
      <w:r>
        <w:fldChar w:fldCharType="begin"/>
      </w:r>
      <w:r w:rsidRPr="001C3DFA">
        <w:rPr>
          <w:lang w:val="de-DE"/>
        </w:rPr>
        <w:instrText>HYPERLINK "http://www.igus.eu/press"</w:instrText>
      </w:r>
      <w:r>
        <w:fldChar w:fldCharType="separate"/>
      </w:r>
      <w:r w:rsidRPr="00B957D7">
        <w:rPr>
          <w:rStyle w:val="Hyperlink"/>
          <w:sz w:val="18"/>
          <w:lang w:val="fr-FR"/>
        </w:rPr>
        <w:t>www.igus.eu/press</w:t>
      </w:r>
      <w:r>
        <w:rPr>
          <w:rStyle w:val="Hyperlink"/>
          <w:sz w:val="18"/>
          <w:lang w:val="fr-FR"/>
        </w:rPr>
        <w:fldChar w:fldCharType="end"/>
      </w:r>
    </w:p>
    <w:p w14:paraId="4CC141B3" w14:textId="77777777" w:rsidR="001C3DFA" w:rsidRPr="00D92A12" w:rsidRDefault="001C3DFA" w:rsidP="001C3DFA">
      <w:pPr>
        <w:rPr>
          <w:b/>
          <w:sz w:val="18"/>
          <w:szCs w:val="18"/>
          <w:lang w:val="fr-FR"/>
        </w:rPr>
      </w:pPr>
    </w:p>
    <w:p w14:paraId="2D0253D5" w14:textId="77777777" w:rsidR="001C3DFA" w:rsidRPr="00DA2750" w:rsidRDefault="001C3DFA" w:rsidP="001C3DFA">
      <w:pPr>
        <w:rPr>
          <w:b/>
          <w:sz w:val="18"/>
          <w:szCs w:val="18"/>
          <w:lang w:val="de-DE"/>
        </w:rPr>
      </w:pPr>
    </w:p>
    <w:p w14:paraId="4D56EA1F" w14:textId="77777777" w:rsidR="001C3DFA" w:rsidRPr="00556323" w:rsidRDefault="001C3DFA" w:rsidP="001C3DFA">
      <w:pPr>
        <w:rPr>
          <w:b/>
          <w:sz w:val="18"/>
          <w:szCs w:val="18"/>
        </w:rPr>
      </w:pPr>
      <w:r w:rsidRPr="00556323">
        <w:rPr>
          <w:b/>
          <w:sz w:val="18"/>
          <w:szCs w:val="18"/>
        </w:rPr>
        <w:t>ABOUT IGUS:</w:t>
      </w:r>
    </w:p>
    <w:p w14:paraId="1A6075A4" w14:textId="77777777" w:rsidR="001C3DFA" w:rsidRPr="00556323" w:rsidRDefault="001C3DFA" w:rsidP="001C3DFA">
      <w:pPr>
        <w:rPr>
          <w:sz w:val="18"/>
          <w:szCs w:val="18"/>
        </w:rPr>
      </w:pPr>
    </w:p>
    <w:p w14:paraId="018DC7E8" w14:textId="77777777" w:rsidR="001C3DFA" w:rsidRDefault="001C3DFA" w:rsidP="001C3DFA">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373AD304" w14:textId="77777777" w:rsidR="001C3DFA" w:rsidRPr="00200F81" w:rsidRDefault="001C3DFA" w:rsidP="001C3DFA">
      <w:pPr>
        <w:spacing w:line="360" w:lineRule="auto"/>
        <w:ind w:right="-28"/>
        <w:rPr>
          <w:rFonts w:cs="Arial"/>
          <w:color w:val="C0C0C0"/>
          <w:sz w:val="18"/>
          <w:szCs w:val="18"/>
          <w:lang w:val="fr-FR"/>
        </w:rPr>
      </w:pPr>
    </w:p>
    <w:bookmarkEnd w:id="3"/>
    <w:p w14:paraId="66BE2215" w14:textId="77777777" w:rsidR="001C3DFA" w:rsidRPr="00916468" w:rsidRDefault="001C3DFA" w:rsidP="001C3DFA">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1B620E36" w14:textId="77777777" w:rsidR="001C3DFA" w:rsidRPr="003F279A" w:rsidRDefault="001C3DFA" w:rsidP="00BE5B55"/>
    <w:bookmarkEnd w:id="2"/>
    <w:sectPr w:rsidR="001C3DFA" w:rsidRPr="003F279A"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7C88" w14:textId="77777777" w:rsidR="001C3DFA" w:rsidRDefault="001C3DFA">
      <w:r>
        <w:separator/>
      </w:r>
    </w:p>
  </w:endnote>
  <w:endnote w:type="continuationSeparator" w:id="0">
    <w:p w14:paraId="684E31D3" w14:textId="77777777" w:rsidR="001C3DFA" w:rsidRDefault="001C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CDCA" w14:textId="77777777" w:rsidR="000F1248" w:rsidRDefault="001C3DFA"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3113608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2DD5D" w14:textId="77777777" w:rsidR="000F1248" w:rsidRDefault="001C3DFA" w:rsidP="00744D2B">
        <w:pPr>
          <w:pStyle w:val="Fuzeile"/>
          <w:jc w:val="center"/>
        </w:pPr>
        <w:r>
          <w:fldChar w:fldCharType="begin"/>
        </w:r>
        <w:r>
          <w:instrText>PAGE   \* MERGEFORMAT</w:instrText>
        </w:r>
        <w:r>
          <w:fldChar w:fldCharType="separate"/>
        </w:r>
        <w:r w:rsidR="006A661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26DF" w14:textId="77777777" w:rsidR="001C3DFA" w:rsidRDefault="001C3DFA">
      <w:r>
        <w:separator/>
      </w:r>
    </w:p>
  </w:footnote>
  <w:footnote w:type="continuationSeparator" w:id="0">
    <w:p w14:paraId="3EF990C1" w14:textId="77777777" w:rsidR="001C3DFA" w:rsidRDefault="001C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8124" w14:textId="77777777" w:rsidR="005829F0" w:rsidRDefault="001C3DFA">
    <w:pPr>
      <w:pStyle w:val="Kopfzeile"/>
    </w:pPr>
    <w:r>
      <w:rPr>
        <w:noProof/>
      </w:rPr>
      <w:drawing>
        <wp:inline distT="0" distB="0" distL="0" distR="0" wp14:anchorId="025A7079" wp14:editId="62997E3D">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8E6B" w14:textId="77777777" w:rsidR="00411E58" w:rsidRPr="002007C5" w:rsidRDefault="001C3DFA"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358CD16A" wp14:editId="764AA586">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26861" w14:textId="77777777" w:rsidR="00411E58" w:rsidRPr="000F1248" w:rsidRDefault="00411E58" w:rsidP="00411E58">
    <w:pPr>
      <w:pStyle w:val="Kopfzeile"/>
      <w:tabs>
        <w:tab w:val="clear" w:pos="4536"/>
        <w:tab w:val="clear" w:pos="9072"/>
        <w:tab w:val="right" w:pos="1276"/>
      </w:tabs>
    </w:pPr>
  </w:p>
  <w:p w14:paraId="732B0BFB" w14:textId="77777777" w:rsidR="00411E58" w:rsidRPr="002007C5" w:rsidRDefault="001C3DFA"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577859B" w14:textId="77777777" w:rsidR="00411E58" w:rsidRDefault="00411E58" w:rsidP="00411E58">
    <w:pPr>
      <w:pStyle w:val="Kopfzeile"/>
      <w:rPr>
        <w:rStyle w:val="Seitenzahl"/>
      </w:rPr>
    </w:pPr>
  </w:p>
  <w:p w14:paraId="654D7B06"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CE"/>
    <w:rsid w:val="000005AF"/>
    <w:rsid w:val="00000E0C"/>
    <w:rsid w:val="0000218E"/>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1F1"/>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463"/>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34F0"/>
    <w:rsid w:val="001541C5"/>
    <w:rsid w:val="00154E42"/>
    <w:rsid w:val="001554E5"/>
    <w:rsid w:val="00156747"/>
    <w:rsid w:val="00156DC9"/>
    <w:rsid w:val="00157883"/>
    <w:rsid w:val="00157C9C"/>
    <w:rsid w:val="0016009E"/>
    <w:rsid w:val="00160833"/>
    <w:rsid w:val="00160981"/>
    <w:rsid w:val="0016127B"/>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3DFA"/>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3E36"/>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6CD"/>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7FB"/>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0789E"/>
    <w:rsid w:val="00310A63"/>
    <w:rsid w:val="00310A82"/>
    <w:rsid w:val="00311F37"/>
    <w:rsid w:val="00312246"/>
    <w:rsid w:val="00312D26"/>
    <w:rsid w:val="00312EBD"/>
    <w:rsid w:val="003133CA"/>
    <w:rsid w:val="003135C6"/>
    <w:rsid w:val="00314BFC"/>
    <w:rsid w:val="00314CB8"/>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6C5F"/>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A757F"/>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3BE7"/>
    <w:rsid w:val="003E4499"/>
    <w:rsid w:val="003E4FD3"/>
    <w:rsid w:val="003E537B"/>
    <w:rsid w:val="003E5DD7"/>
    <w:rsid w:val="003E64F7"/>
    <w:rsid w:val="003E7358"/>
    <w:rsid w:val="003E7E38"/>
    <w:rsid w:val="003F0BFE"/>
    <w:rsid w:val="003F1F53"/>
    <w:rsid w:val="003F279A"/>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5E9B"/>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077A"/>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F06"/>
    <w:rsid w:val="007B63BF"/>
    <w:rsid w:val="007C0E9E"/>
    <w:rsid w:val="007C1C5E"/>
    <w:rsid w:val="007C1D22"/>
    <w:rsid w:val="007C1DBE"/>
    <w:rsid w:val="007C26DD"/>
    <w:rsid w:val="007C3C30"/>
    <w:rsid w:val="007C3DCA"/>
    <w:rsid w:val="007C407C"/>
    <w:rsid w:val="007C715E"/>
    <w:rsid w:val="007C7E2A"/>
    <w:rsid w:val="007D05D3"/>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54C"/>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6F6"/>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274F"/>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8CE"/>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0D4"/>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7C4"/>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6AD"/>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BCE"/>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29F"/>
    <w:rsid w:val="00BE18D6"/>
    <w:rsid w:val="00BE1F91"/>
    <w:rsid w:val="00BE2397"/>
    <w:rsid w:val="00BE24C2"/>
    <w:rsid w:val="00BE29CE"/>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68C3"/>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524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6E8"/>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3736"/>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03BD"/>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10139B"/>
    <w:rsid w:val="06E31429"/>
    <w:rsid w:val="093A11D1"/>
    <w:rsid w:val="0CB9AF7A"/>
    <w:rsid w:val="0CCDF67D"/>
    <w:rsid w:val="1117374E"/>
    <w:rsid w:val="124FEF8C"/>
    <w:rsid w:val="12516294"/>
    <w:rsid w:val="14C4C15F"/>
    <w:rsid w:val="15060AB3"/>
    <w:rsid w:val="17FF8F10"/>
    <w:rsid w:val="18F02514"/>
    <w:rsid w:val="1B9E973D"/>
    <w:rsid w:val="1C0A2D9D"/>
    <w:rsid w:val="1E22D6B4"/>
    <w:rsid w:val="1FB35E06"/>
    <w:rsid w:val="1FE4954F"/>
    <w:rsid w:val="21CA208C"/>
    <w:rsid w:val="21F23EE7"/>
    <w:rsid w:val="227AF0EF"/>
    <w:rsid w:val="2319DF1D"/>
    <w:rsid w:val="24A9F7DA"/>
    <w:rsid w:val="26533F5B"/>
    <w:rsid w:val="2F4D01B6"/>
    <w:rsid w:val="2F5F8EF4"/>
    <w:rsid w:val="30D09EF0"/>
    <w:rsid w:val="3BE31AD9"/>
    <w:rsid w:val="3C4A83FB"/>
    <w:rsid w:val="3D68B9A5"/>
    <w:rsid w:val="3DDA6F1D"/>
    <w:rsid w:val="3F043979"/>
    <w:rsid w:val="3F7A7355"/>
    <w:rsid w:val="447D1485"/>
    <w:rsid w:val="4D445980"/>
    <w:rsid w:val="4E458D66"/>
    <w:rsid w:val="4F48530F"/>
    <w:rsid w:val="55198B8D"/>
    <w:rsid w:val="5B16AB1A"/>
    <w:rsid w:val="5E12AB73"/>
    <w:rsid w:val="5F996B15"/>
    <w:rsid w:val="603BEEB7"/>
    <w:rsid w:val="61195EAD"/>
    <w:rsid w:val="617D417E"/>
    <w:rsid w:val="6486D803"/>
    <w:rsid w:val="6A001675"/>
    <w:rsid w:val="6A30254B"/>
    <w:rsid w:val="6CECACE7"/>
    <w:rsid w:val="6F03966E"/>
    <w:rsid w:val="6FD6437E"/>
    <w:rsid w:val="71EA1022"/>
    <w:rsid w:val="723B3730"/>
    <w:rsid w:val="7A68C95B"/>
    <w:rsid w:val="7AB24F6F"/>
    <w:rsid w:val="7ABF13AF"/>
    <w:rsid w:val="7AE30574"/>
    <w:rsid w:val="7CF47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A20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berarbeitung">
    <w:name w:val="Revision"/>
    <w:hidden/>
    <w:uiPriority w:val="99"/>
    <w:semiHidden/>
    <w:rsid w:val="002176CD"/>
    <w:rPr>
      <w:rFonts w:ascii="Arial" w:hAnsi="Arial"/>
      <w:sz w:val="22"/>
    </w:rPr>
  </w:style>
  <w:style w:type="character" w:styleId="Kommentarzeichen">
    <w:name w:val="annotation reference"/>
    <w:basedOn w:val="Absatz-Standardschriftart"/>
    <w:rsid w:val="002176CD"/>
    <w:rPr>
      <w:sz w:val="16"/>
      <w:szCs w:val="16"/>
    </w:rPr>
  </w:style>
  <w:style w:type="paragraph" w:styleId="Kommentartext">
    <w:name w:val="annotation text"/>
    <w:basedOn w:val="Standard"/>
    <w:link w:val="KommentartextZchn"/>
    <w:rsid w:val="002176CD"/>
    <w:rPr>
      <w:sz w:val="20"/>
    </w:rPr>
  </w:style>
  <w:style w:type="character" w:customStyle="1" w:styleId="KommentartextZchn">
    <w:name w:val="Kommentartext Zchn"/>
    <w:basedOn w:val="Absatz-Standardschriftart"/>
    <w:link w:val="Kommentartext"/>
    <w:rsid w:val="002176CD"/>
    <w:rPr>
      <w:rFonts w:ascii="Arial" w:hAnsi="Arial"/>
    </w:rPr>
  </w:style>
  <w:style w:type="paragraph" w:styleId="Kommentarthema">
    <w:name w:val="annotation subject"/>
    <w:basedOn w:val="Kommentartext"/>
    <w:next w:val="Kommentartext"/>
    <w:link w:val="KommentarthemaZchn"/>
    <w:rsid w:val="002176CD"/>
    <w:rPr>
      <w:b/>
      <w:bCs/>
    </w:rPr>
  </w:style>
  <w:style w:type="character" w:customStyle="1" w:styleId="KommentarthemaZchn">
    <w:name w:val="Kommentarthema Zchn"/>
    <w:basedOn w:val="KommentartextZchn"/>
    <w:link w:val="Kommentarthema"/>
    <w:rsid w:val="002176C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3950</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2024-02-12T08:56:00Z</dcterms:created>
  <dcterms:modified xsi:type="dcterms:W3CDTF">2024-02-19T09:55:00Z</dcterms:modified>
</cp:coreProperties>
</file>