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7C67" w14:textId="4951D8D2" w:rsidR="00693FF9" w:rsidRPr="00ED79CD" w:rsidRDefault="0008513E" w:rsidP="00693FF9">
      <w:pPr>
        <w:spacing w:line="360" w:lineRule="auto"/>
        <w:ind w:right="-30"/>
        <w:jc w:val="left"/>
        <w:rPr>
          <w:b/>
          <w:sz w:val="36"/>
          <w:szCs w:val="36"/>
        </w:rPr>
      </w:pPr>
      <w:bookmarkStart w:id="0" w:name="OLE_LINK1"/>
      <w:bookmarkStart w:id="1" w:name="_Hlk526413990"/>
      <w:r>
        <w:rPr>
          <w:b/>
          <w:sz w:val="36"/>
          <w:szCs w:val="36"/>
        </w:rPr>
        <w:t>Abschaltschutz</w:t>
      </w:r>
      <w:r w:rsidR="00ED79CD" w:rsidRPr="00ED79CD">
        <w:rPr>
          <w:b/>
          <w:sz w:val="36"/>
          <w:szCs w:val="36"/>
        </w:rPr>
        <w:t xml:space="preserve"> auf langen Wegen: Neue</w:t>
      </w:r>
      <w:r w:rsidR="00456829">
        <w:rPr>
          <w:b/>
          <w:sz w:val="36"/>
          <w:szCs w:val="36"/>
        </w:rPr>
        <w:t>s</w:t>
      </w:r>
      <w:r w:rsidR="00ED79CD" w:rsidRPr="00ED79CD">
        <w:rPr>
          <w:b/>
          <w:sz w:val="36"/>
          <w:szCs w:val="36"/>
        </w:rPr>
        <w:t xml:space="preserve"> E</w:t>
      </w:r>
      <w:r w:rsidR="001068AB">
        <w:rPr>
          <w:b/>
          <w:sz w:val="36"/>
          <w:szCs w:val="36"/>
        </w:rPr>
        <w:t>C</w:t>
      </w:r>
      <w:r w:rsidR="00456829">
        <w:rPr>
          <w:b/>
          <w:sz w:val="36"/>
          <w:szCs w:val="36"/>
        </w:rPr>
        <w:t>.</w:t>
      </w:r>
      <w:r w:rsidR="00ED79CD" w:rsidRPr="00ED79CD">
        <w:rPr>
          <w:b/>
          <w:sz w:val="36"/>
          <w:szCs w:val="36"/>
        </w:rPr>
        <w:t xml:space="preserve">PR </w:t>
      </w:r>
      <w:r>
        <w:rPr>
          <w:b/>
          <w:sz w:val="36"/>
          <w:szCs w:val="36"/>
        </w:rPr>
        <w:t>System</w:t>
      </w:r>
      <w:r w:rsidR="00ED79CD">
        <w:rPr>
          <w:b/>
          <w:sz w:val="36"/>
          <w:szCs w:val="36"/>
        </w:rPr>
        <w:t xml:space="preserve"> überwacht Energiekette</w:t>
      </w:r>
    </w:p>
    <w:p w14:paraId="18366179" w14:textId="63F7BF43" w:rsidR="00693FF9" w:rsidRPr="0008513E" w:rsidRDefault="0008513E" w:rsidP="00693FF9">
      <w:pPr>
        <w:spacing w:line="360" w:lineRule="auto"/>
        <w:ind w:right="-30"/>
        <w:rPr>
          <w:b/>
          <w:sz w:val="24"/>
          <w:szCs w:val="24"/>
        </w:rPr>
      </w:pPr>
      <w:r w:rsidRPr="0008513E">
        <w:rPr>
          <w:b/>
          <w:sz w:val="24"/>
          <w:szCs w:val="24"/>
        </w:rPr>
        <w:t xml:space="preserve">Positionsabhängige </w:t>
      </w:r>
      <w:r>
        <w:rPr>
          <w:b/>
          <w:sz w:val="24"/>
          <w:szCs w:val="24"/>
        </w:rPr>
        <w:t xml:space="preserve">igus </w:t>
      </w:r>
      <w:r w:rsidRPr="0008513E">
        <w:rPr>
          <w:b/>
          <w:sz w:val="24"/>
          <w:szCs w:val="24"/>
        </w:rPr>
        <w:t>Zug-</w:t>
      </w:r>
      <w:r w:rsidR="00247276">
        <w:rPr>
          <w:b/>
          <w:sz w:val="24"/>
          <w:szCs w:val="24"/>
        </w:rPr>
        <w:t>/</w:t>
      </w:r>
      <w:r w:rsidRPr="0008513E">
        <w:rPr>
          <w:b/>
          <w:sz w:val="24"/>
          <w:szCs w:val="24"/>
        </w:rPr>
        <w:t>Schubkraftüberwachung</w:t>
      </w:r>
      <w:r>
        <w:rPr>
          <w:b/>
          <w:sz w:val="24"/>
          <w:szCs w:val="24"/>
        </w:rPr>
        <w:t xml:space="preserve"> sorgt für Sicherheit auf Krananlagen</w:t>
      </w:r>
    </w:p>
    <w:p w14:paraId="79462191" w14:textId="77777777" w:rsidR="00693FF9" w:rsidRPr="0008513E" w:rsidRDefault="00693FF9" w:rsidP="00693FF9">
      <w:pPr>
        <w:spacing w:line="360" w:lineRule="auto"/>
        <w:ind w:right="-30"/>
        <w:rPr>
          <w:b/>
        </w:rPr>
      </w:pPr>
    </w:p>
    <w:p w14:paraId="1282A3E0" w14:textId="35C122A5" w:rsidR="0084338B" w:rsidRPr="00456829" w:rsidRDefault="00693FF9" w:rsidP="00693FF9">
      <w:pPr>
        <w:spacing w:line="360" w:lineRule="auto"/>
        <w:rPr>
          <w:b/>
        </w:rPr>
      </w:pPr>
      <w:r w:rsidRPr="00255448">
        <w:rPr>
          <w:b/>
        </w:rPr>
        <w:t xml:space="preserve">Köln, </w:t>
      </w:r>
      <w:r w:rsidR="00BE5E4F">
        <w:rPr>
          <w:b/>
        </w:rPr>
        <w:t xml:space="preserve">20. Oktober 2020 </w:t>
      </w:r>
      <w:r w:rsidRPr="00247276">
        <w:rPr>
          <w:b/>
        </w:rPr>
        <w:t xml:space="preserve">– </w:t>
      </w:r>
      <w:r w:rsidR="00247276" w:rsidRPr="00247276">
        <w:rPr>
          <w:b/>
        </w:rPr>
        <w:t xml:space="preserve">Ein vergessener </w:t>
      </w:r>
      <w:r w:rsidR="00AE503E" w:rsidRPr="00247276">
        <w:rPr>
          <w:b/>
        </w:rPr>
        <w:t>Schrauben</w:t>
      </w:r>
      <w:r w:rsidR="00AE503E">
        <w:rPr>
          <w:b/>
        </w:rPr>
        <w:t>dreher</w:t>
      </w:r>
      <w:r w:rsidR="00AE503E" w:rsidRPr="00247276">
        <w:rPr>
          <w:b/>
        </w:rPr>
        <w:t xml:space="preserve"> </w:t>
      </w:r>
      <w:r w:rsidR="00247276" w:rsidRPr="00247276">
        <w:rPr>
          <w:b/>
        </w:rPr>
        <w:t xml:space="preserve">in einer </w:t>
      </w:r>
      <w:r w:rsidR="00247276" w:rsidRPr="00456829">
        <w:rPr>
          <w:b/>
        </w:rPr>
        <w:t>Energiekette</w:t>
      </w:r>
      <w:r w:rsidR="00602262">
        <w:rPr>
          <w:b/>
        </w:rPr>
        <w:t xml:space="preserve">, </w:t>
      </w:r>
      <w:r w:rsidR="00247276" w:rsidRPr="00456829">
        <w:rPr>
          <w:b/>
        </w:rPr>
        <w:t>eine verbogene Rinne</w:t>
      </w:r>
      <w:r w:rsidR="007564AC" w:rsidRPr="00456829">
        <w:rPr>
          <w:b/>
        </w:rPr>
        <w:t>, sowie Eis</w:t>
      </w:r>
      <w:r w:rsidR="00456829" w:rsidRPr="00456829">
        <w:rPr>
          <w:b/>
        </w:rPr>
        <w:t xml:space="preserve">, </w:t>
      </w:r>
      <w:r w:rsidR="007564AC" w:rsidRPr="00456829">
        <w:rPr>
          <w:b/>
        </w:rPr>
        <w:t xml:space="preserve">Schnee </w:t>
      </w:r>
      <w:r w:rsidR="00456829" w:rsidRPr="00456829">
        <w:rPr>
          <w:b/>
        </w:rPr>
        <w:t xml:space="preserve">und </w:t>
      </w:r>
      <w:r w:rsidR="007564AC" w:rsidRPr="00456829">
        <w:rPr>
          <w:b/>
        </w:rPr>
        <w:t xml:space="preserve">Schüttgut </w:t>
      </w:r>
      <w:r w:rsidR="00247276" w:rsidRPr="00456829">
        <w:rPr>
          <w:b/>
        </w:rPr>
        <w:t xml:space="preserve">können an Kranen </w:t>
      </w:r>
      <w:r w:rsidR="00AE503E">
        <w:rPr>
          <w:b/>
        </w:rPr>
        <w:t xml:space="preserve">schnell </w:t>
      </w:r>
      <w:r w:rsidR="000B3FF1">
        <w:rPr>
          <w:b/>
        </w:rPr>
        <w:t>zu</w:t>
      </w:r>
      <w:r w:rsidR="00247276" w:rsidRPr="00456829">
        <w:rPr>
          <w:b/>
        </w:rPr>
        <w:t xml:space="preserve"> eine</w:t>
      </w:r>
      <w:r w:rsidR="000B3FF1">
        <w:rPr>
          <w:b/>
        </w:rPr>
        <w:t>m</w:t>
      </w:r>
      <w:r w:rsidR="00247276" w:rsidRPr="00456829">
        <w:rPr>
          <w:b/>
        </w:rPr>
        <w:t xml:space="preserve"> Totalausf</w:t>
      </w:r>
      <w:r w:rsidR="000B3FF1">
        <w:rPr>
          <w:b/>
        </w:rPr>
        <w:t>a</w:t>
      </w:r>
      <w:r w:rsidR="00247276" w:rsidRPr="00456829">
        <w:rPr>
          <w:b/>
        </w:rPr>
        <w:t>ll mi</w:t>
      </w:r>
      <w:r w:rsidR="0084338B" w:rsidRPr="00456829">
        <w:rPr>
          <w:b/>
        </w:rPr>
        <w:t xml:space="preserve">t hohen </w:t>
      </w:r>
      <w:r w:rsidR="000B3FF1">
        <w:rPr>
          <w:b/>
        </w:rPr>
        <w:t>K</w:t>
      </w:r>
      <w:r w:rsidR="0084338B" w:rsidRPr="00456829">
        <w:rPr>
          <w:b/>
        </w:rPr>
        <w:t>osten führen. Daher hat igus jetzt ein neues Zug-/Schubkraftüberwachungssystem entwickelt. Das EC.PR erfasst positionsgenau die Kraftwerte des schwimmenden Mitnehmers</w:t>
      </w:r>
      <w:r w:rsidR="00456829" w:rsidRPr="00456829">
        <w:rPr>
          <w:b/>
        </w:rPr>
        <w:t xml:space="preserve"> u</w:t>
      </w:r>
      <w:r w:rsidR="007564AC" w:rsidRPr="00456829">
        <w:rPr>
          <w:b/>
        </w:rPr>
        <w:t>nd passt die Kraftgrenzen an</w:t>
      </w:r>
      <w:r w:rsidR="00456829" w:rsidRPr="00456829">
        <w:rPr>
          <w:b/>
        </w:rPr>
        <w:t xml:space="preserve">. </w:t>
      </w:r>
      <w:r w:rsidR="0084338B" w:rsidRPr="00456829">
        <w:rPr>
          <w:b/>
        </w:rPr>
        <w:t>So lassen sich hohe Reparaturkosten und ein Schaden der Anlage verhindern.</w:t>
      </w:r>
    </w:p>
    <w:p w14:paraId="38D586F1" w14:textId="77777777" w:rsidR="00693FF9" w:rsidRPr="0084338B" w:rsidRDefault="00693FF9" w:rsidP="00693FF9">
      <w:pPr>
        <w:spacing w:line="360" w:lineRule="auto"/>
        <w:rPr>
          <w:b/>
        </w:rPr>
      </w:pPr>
    </w:p>
    <w:p w14:paraId="72A698B9" w14:textId="43B03AF1" w:rsidR="001068AB" w:rsidRDefault="001068AB" w:rsidP="00693FF9">
      <w:pPr>
        <w:spacing w:line="360" w:lineRule="auto"/>
      </w:pPr>
      <w:r w:rsidRPr="001068AB">
        <w:t>Ein Anlagenausf</w:t>
      </w:r>
      <w:r w:rsidR="00AE503E">
        <w:t>a</w:t>
      </w:r>
      <w:r w:rsidRPr="001068AB">
        <w:t>ll ist f</w:t>
      </w:r>
      <w:r>
        <w:t xml:space="preserve">ür </w:t>
      </w:r>
      <w:r w:rsidR="00B12EBA">
        <w:t>Kranb</w:t>
      </w:r>
      <w:r>
        <w:t>etreiber das schlimmste Szenario. Denn oftmals schlagen nicht nur hohe Kosten für die Reparatur und Wartung, sondern vor allem auch für den Stillstand und damit für nicht produzierte Waren zu Buche. Speziell für lange Verfahrwege</w:t>
      </w:r>
      <w:r w:rsidR="0008513E">
        <w:t xml:space="preserve"> </w:t>
      </w:r>
      <w:r>
        <w:t xml:space="preserve">von Energieketten </w:t>
      </w:r>
      <w:r w:rsidR="0084338B">
        <w:t xml:space="preserve">ab 150 Metern </w:t>
      </w:r>
      <w:r>
        <w:t xml:space="preserve">hat igus </w:t>
      </w:r>
      <w:r w:rsidR="00727DE4">
        <w:t xml:space="preserve">das </w:t>
      </w:r>
      <w:r w:rsidR="0084338B">
        <w:t xml:space="preserve">EC.PR </w:t>
      </w:r>
      <w:r w:rsidR="00727DE4">
        <w:t>System</w:t>
      </w:r>
      <w:r>
        <w:t xml:space="preserve"> entwickelt, </w:t>
      </w:r>
      <w:r w:rsidR="0084338B">
        <w:t>welches</w:t>
      </w:r>
      <w:r>
        <w:t xml:space="preserve"> mit</w:t>
      </w:r>
      <w:r w:rsidR="00727DE4">
        <w:t xml:space="preserve">hilfe </w:t>
      </w:r>
      <w:r w:rsidR="00A64F92">
        <w:t xml:space="preserve">von </w:t>
      </w:r>
      <w:r w:rsidRPr="00A64F92">
        <w:t>Sensoren</w:t>
      </w:r>
      <w:r>
        <w:t xml:space="preserve"> die Zug-/Schubkraft der Energiekette ermittelt und sich beim Überschreiten </w:t>
      </w:r>
      <w:r w:rsidR="00727DE4">
        <w:t>eine</w:t>
      </w:r>
      <w:r w:rsidR="0008513E">
        <w:t>r</w:t>
      </w:r>
      <w:r w:rsidR="00727DE4">
        <w:t xml:space="preserve"> definierte</w:t>
      </w:r>
      <w:r w:rsidR="0008513E">
        <w:t>n</w:t>
      </w:r>
      <w:r w:rsidR="00727DE4">
        <w:t xml:space="preserve"> Kraft</w:t>
      </w:r>
      <w:r>
        <w:t xml:space="preserve"> automatisch abschaltet</w:t>
      </w:r>
      <w:r w:rsidR="0008513E">
        <w:t xml:space="preserve">. Damit kann ein </w:t>
      </w:r>
      <w:r>
        <w:t>Crash der Anlage verhindert</w:t>
      </w:r>
      <w:r w:rsidR="0008513E">
        <w:t xml:space="preserve"> werden</w:t>
      </w:r>
      <w:r>
        <w:t xml:space="preserve">. Gerät zum Beispiel ein Fremdkörper in die Energiekette oder verbiegt sich die Rinne, </w:t>
      </w:r>
      <w:r w:rsidR="00727DE4">
        <w:t>steigt die Zug</w:t>
      </w:r>
      <w:r w:rsidR="0008513E">
        <w:t>-</w:t>
      </w:r>
      <w:r w:rsidR="00727DE4">
        <w:t>/Schubkraft an der Position an. D</w:t>
      </w:r>
      <w:r>
        <w:t xml:space="preserve">as System </w:t>
      </w:r>
      <w:r w:rsidR="00727DE4">
        <w:t>erkennt den verändert</w:t>
      </w:r>
      <w:r w:rsidR="0084338B">
        <w:t>en</w:t>
      </w:r>
      <w:r w:rsidR="00727DE4">
        <w:t xml:space="preserve"> Wert und schaltet die Anlage aus. Mittels des neuen EC.PR Systems wird die Kraft zum Abschalten des Trolleys </w:t>
      </w:r>
      <w:r w:rsidR="00090FC8">
        <w:t xml:space="preserve">automatisch </w:t>
      </w:r>
      <w:r w:rsidR="00727DE4">
        <w:t xml:space="preserve">an die Position angepasst. </w:t>
      </w:r>
      <w:r w:rsidR="0084338B">
        <w:t xml:space="preserve">Die </w:t>
      </w:r>
      <w:r w:rsidR="00727DE4" w:rsidRPr="00727DE4">
        <w:t xml:space="preserve">Positionsinformationen </w:t>
      </w:r>
      <w:r w:rsidR="00727DE4">
        <w:t xml:space="preserve">erhält das </w:t>
      </w:r>
      <w:r w:rsidR="00321495">
        <w:t>System</w:t>
      </w:r>
      <w:r w:rsidR="00727DE4">
        <w:t xml:space="preserve"> dabei aus </w:t>
      </w:r>
      <w:r w:rsidR="00727DE4" w:rsidRPr="00727DE4">
        <w:t>Zusatzmodule</w:t>
      </w:r>
      <w:r w:rsidR="00321495">
        <w:t xml:space="preserve">n der </w:t>
      </w:r>
      <w:r w:rsidR="00727DE4" w:rsidRPr="00727DE4">
        <w:t xml:space="preserve">Siemens SPS, </w:t>
      </w:r>
      <w:r w:rsidR="00321495">
        <w:t xml:space="preserve">einem </w:t>
      </w:r>
      <w:r w:rsidR="00727DE4" w:rsidRPr="00727DE4">
        <w:t>OPC-UA Server, analoge</w:t>
      </w:r>
      <w:r w:rsidR="00321495">
        <w:t>n</w:t>
      </w:r>
      <w:r w:rsidR="00727DE4" w:rsidRPr="00727DE4">
        <w:t xml:space="preserve"> oder</w:t>
      </w:r>
      <w:r w:rsidR="00B12EBA">
        <w:t xml:space="preserve"> </w:t>
      </w:r>
      <w:r w:rsidR="00727DE4" w:rsidRPr="00727DE4">
        <w:t>digitale</w:t>
      </w:r>
      <w:r w:rsidR="00321495">
        <w:t>n</w:t>
      </w:r>
      <w:r w:rsidR="00727DE4" w:rsidRPr="00727DE4">
        <w:t xml:space="preserve"> Wegmes</w:t>
      </w:r>
      <w:r w:rsidR="0008513E">
        <w:t>s</w:t>
      </w:r>
      <w:r w:rsidR="00727DE4" w:rsidRPr="00727DE4">
        <w:t>system</w:t>
      </w:r>
      <w:r w:rsidR="00090FC8">
        <w:t>en</w:t>
      </w:r>
      <w:r w:rsidR="00224E12">
        <w:t xml:space="preserve">. </w:t>
      </w:r>
      <w:r w:rsidR="00247276">
        <w:rPr>
          <w:rFonts w:cs="Arial"/>
          <w:color w:val="212529"/>
          <w:shd w:val="clear" w:color="auto" w:fill="FFFFFF"/>
        </w:rPr>
        <w:t>Das EC.PR System lässt sich einfach in bestehende Steuerungskonzepte und Schaltschränke integrieren.</w:t>
      </w:r>
    </w:p>
    <w:p w14:paraId="7C3DF4DA" w14:textId="77777777" w:rsidR="00727DE4" w:rsidRDefault="00727DE4" w:rsidP="00693FF9">
      <w:pPr>
        <w:spacing w:line="360" w:lineRule="auto"/>
      </w:pPr>
    </w:p>
    <w:p w14:paraId="6FE754F1" w14:textId="31002A4C" w:rsidR="00321495" w:rsidRPr="0008513E" w:rsidRDefault="00DC1CE9" w:rsidP="00693FF9">
      <w:pPr>
        <w:spacing w:line="360" w:lineRule="auto"/>
        <w:rPr>
          <w:b/>
          <w:bCs/>
        </w:rPr>
      </w:pPr>
      <w:r>
        <w:rPr>
          <w:b/>
          <w:bCs/>
        </w:rPr>
        <w:t>G</w:t>
      </w:r>
      <w:r w:rsidR="00247276">
        <w:rPr>
          <w:b/>
          <w:bCs/>
        </w:rPr>
        <w:t>etestet</w:t>
      </w:r>
      <w:r>
        <w:rPr>
          <w:b/>
          <w:bCs/>
        </w:rPr>
        <w:t xml:space="preserve"> unter realen Bedingungen auf Außentestanlage</w:t>
      </w:r>
    </w:p>
    <w:p w14:paraId="18B2843C" w14:textId="5AD1F528" w:rsidR="00321495" w:rsidRDefault="00321495" w:rsidP="00693FF9">
      <w:pPr>
        <w:spacing w:line="360" w:lineRule="auto"/>
        <w:rPr>
          <w:rFonts w:cs="Arial"/>
          <w:color w:val="212529"/>
          <w:shd w:val="clear" w:color="auto" w:fill="FFFFFF"/>
        </w:rPr>
      </w:pPr>
      <w:r w:rsidRPr="00B12EBA">
        <w:t>Das EC.PR</w:t>
      </w:r>
      <w:r w:rsidR="00224E12" w:rsidRPr="00B12EBA">
        <w:t xml:space="preserve"> System</w:t>
      </w:r>
      <w:r w:rsidRPr="00B12EBA">
        <w:t xml:space="preserve"> besteht </w:t>
      </w:r>
      <w:r w:rsidR="00B12EBA">
        <w:t xml:space="preserve">aus </w:t>
      </w:r>
      <w:r w:rsidR="00224E12" w:rsidRPr="00B12EBA">
        <w:t>zwei Sensoren, die miteinander kommunizieren</w:t>
      </w:r>
      <w:r w:rsidRPr="00B12EBA">
        <w:t xml:space="preserve">. </w:t>
      </w:r>
      <w:r w:rsidR="00224E12" w:rsidRPr="00B12EBA">
        <w:t>Ein Sensor misst die</w:t>
      </w:r>
      <w:r w:rsidRPr="00B12EBA">
        <w:t xml:space="preserve"> Zug-</w:t>
      </w:r>
      <w:r w:rsidR="00A64F92" w:rsidRPr="00B12EBA">
        <w:t>/</w:t>
      </w:r>
      <w:r w:rsidRPr="00B12EBA">
        <w:t xml:space="preserve">Schubkraftmessung </w:t>
      </w:r>
      <w:r w:rsidR="004660D3" w:rsidRPr="00B12EBA">
        <w:t>der</w:t>
      </w:r>
      <w:r w:rsidRPr="00B12EBA">
        <w:t xml:space="preserve"> e-</w:t>
      </w:r>
      <w:proofErr w:type="spellStart"/>
      <w:r w:rsidRPr="00B12EBA">
        <w:t>kette</w:t>
      </w:r>
      <w:proofErr w:type="spellEnd"/>
      <w:r w:rsidR="00224E12" w:rsidRPr="00B12EBA">
        <w:t xml:space="preserve">, während </w:t>
      </w:r>
      <w:r w:rsidR="00EB4BD2">
        <w:t xml:space="preserve">zum Beispiel </w:t>
      </w:r>
      <w:r w:rsidR="00224E12" w:rsidRPr="00B12EBA">
        <w:t xml:space="preserve">ein </w:t>
      </w:r>
      <w:r w:rsidR="00B12EBA">
        <w:t xml:space="preserve">digitales </w:t>
      </w:r>
      <w:r w:rsidR="00224E12" w:rsidRPr="00B12EBA">
        <w:t xml:space="preserve">Wegemesssystem die </w:t>
      </w:r>
      <w:r w:rsidRPr="00B12EBA">
        <w:t xml:space="preserve">exakte Position des </w:t>
      </w:r>
      <w:r w:rsidR="00224E12" w:rsidRPr="00B12EBA">
        <w:t>T</w:t>
      </w:r>
      <w:r w:rsidRPr="00B12EBA">
        <w:rPr>
          <w:rFonts w:cs="Arial"/>
          <w:color w:val="212529"/>
          <w:shd w:val="clear" w:color="auto" w:fill="FFFFFF"/>
        </w:rPr>
        <w:t>rolleys bzw. des Mitnehmers der e-</w:t>
      </w:r>
      <w:proofErr w:type="spellStart"/>
      <w:r w:rsidRPr="00B12EBA">
        <w:rPr>
          <w:rFonts w:cs="Arial"/>
          <w:color w:val="212529"/>
          <w:shd w:val="clear" w:color="auto" w:fill="FFFFFF"/>
        </w:rPr>
        <w:t>kette</w:t>
      </w:r>
      <w:proofErr w:type="spellEnd"/>
      <w:r w:rsidRPr="00B12EBA">
        <w:rPr>
          <w:rFonts w:cs="Arial"/>
          <w:color w:val="212529"/>
          <w:shd w:val="clear" w:color="auto" w:fill="FFFFFF"/>
        </w:rPr>
        <w:t xml:space="preserve"> ermittel</w:t>
      </w:r>
      <w:r w:rsidR="00224E12" w:rsidRPr="00B12EBA">
        <w:rPr>
          <w:rFonts w:cs="Arial"/>
          <w:color w:val="212529"/>
          <w:shd w:val="clear" w:color="auto" w:fill="FFFFFF"/>
        </w:rPr>
        <w:t>t</w:t>
      </w:r>
      <w:r w:rsidRPr="00B12EBA">
        <w:rPr>
          <w:rFonts w:cs="Arial"/>
          <w:color w:val="212529"/>
          <w:shd w:val="clear" w:color="auto" w:fill="FFFFFF"/>
        </w:rPr>
        <w:t>. Dafür</w:t>
      </w:r>
      <w:r>
        <w:rPr>
          <w:rFonts w:cs="Arial"/>
          <w:color w:val="212529"/>
          <w:shd w:val="clear" w:color="auto" w:fill="FFFFFF"/>
        </w:rPr>
        <w:t xml:space="preserve"> werden sogenannte „Beacons“ in eine</w:t>
      </w:r>
      <w:r w:rsidR="00A64F92">
        <w:rPr>
          <w:rFonts w:cs="Arial"/>
          <w:color w:val="212529"/>
          <w:shd w:val="clear" w:color="auto" w:fill="FFFFFF"/>
        </w:rPr>
        <w:t>m</w:t>
      </w:r>
      <w:r>
        <w:rPr>
          <w:rFonts w:cs="Arial"/>
          <w:color w:val="212529"/>
          <w:shd w:val="clear" w:color="auto" w:fill="FFFFFF"/>
        </w:rPr>
        <w:t xml:space="preserve"> 500</w:t>
      </w:r>
      <w:r w:rsidR="00A64F92">
        <w:rPr>
          <w:rFonts w:cs="Arial"/>
          <w:color w:val="212529"/>
          <w:shd w:val="clear" w:color="auto" w:fill="FFFFFF"/>
        </w:rPr>
        <w:t xml:space="preserve"> Millimeter</w:t>
      </w:r>
      <w:r>
        <w:rPr>
          <w:rFonts w:cs="Arial"/>
          <w:color w:val="212529"/>
          <w:shd w:val="clear" w:color="auto" w:fill="FFFFFF"/>
        </w:rPr>
        <w:t xml:space="preserve"> Abstand auf d</w:t>
      </w:r>
      <w:r w:rsidR="00AE503E">
        <w:rPr>
          <w:rFonts w:cs="Arial"/>
          <w:color w:val="212529"/>
          <w:shd w:val="clear" w:color="auto" w:fill="FFFFFF"/>
        </w:rPr>
        <w:t>er</w:t>
      </w:r>
      <w:r>
        <w:rPr>
          <w:rFonts w:cs="Arial"/>
          <w:color w:val="212529"/>
          <w:shd w:val="clear" w:color="auto" w:fill="FFFFFF"/>
        </w:rPr>
        <w:t xml:space="preserve"> Außenseite der </w:t>
      </w:r>
      <w:r>
        <w:rPr>
          <w:rFonts w:cs="Arial"/>
          <w:color w:val="212529"/>
          <w:shd w:val="clear" w:color="auto" w:fill="FFFFFF"/>
        </w:rPr>
        <w:lastRenderedPageBreak/>
        <w:t>Füh</w:t>
      </w:r>
      <w:r w:rsidR="00247276">
        <w:rPr>
          <w:rFonts w:cs="Arial"/>
          <w:color w:val="212529"/>
          <w:shd w:val="clear" w:color="auto" w:fill="FFFFFF"/>
        </w:rPr>
        <w:t>r</w:t>
      </w:r>
      <w:r>
        <w:rPr>
          <w:rFonts w:cs="Arial"/>
          <w:color w:val="212529"/>
          <w:shd w:val="clear" w:color="auto" w:fill="FFFFFF"/>
        </w:rPr>
        <w:t>ungsrinne angebracht. Jede</w:t>
      </w:r>
      <w:r w:rsidR="00A64F92">
        <w:rPr>
          <w:rFonts w:cs="Arial"/>
          <w:color w:val="212529"/>
          <w:shd w:val="clear" w:color="auto" w:fill="FFFFFF"/>
        </w:rPr>
        <w:t>r</w:t>
      </w:r>
      <w:r>
        <w:rPr>
          <w:rFonts w:cs="Arial"/>
          <w:color w:val="212529"/>
          <w:shd w:val="clear" w:color="auto" w:fill="FFFFFF"/>
        </w:rPr>
        <w:t xml:space="preserve"> Position und damit jedem </w:t>
      </w:r>
      <w:r w:rsidR="0008513E">
        <w:rPr>
          <w:rFonts w:cs="Arial"/>
          <w:color w:val="212529"/>
          <w:shd w:val="clear" w:color="auto" w:fill="FFFFFF"/>
        </w:rPr>
        <w:t>Beacon</w:t>
      </w:r>
      <w:r>
        <w:rPr>
          <w:rFonts w:cs="Arial"/>
          <w:color w:val="212529"/>
          <w:shd w:val="clear" w:color="auto" w:fill="FFFFFF"/>
        </w:rPr>
        <w:t xml:space="preserve"> ist dabei</w:t>
      </w:r>
      <w:r w:rsidR="0008513E">
        <w:rPr>
          <w:rFonts w:cs="Arial"/>
          <w:color w:val="212529"/>
          <w:shd w:val="clear" w:color="auto" w:fill="FFFFFF"/>
        </w:rPr>
        <w:t xml:space="preserve"> </w:t>
      </w:r>
      <w:r>
        <w:rPr>
          <w:rFonts w:cs="Arial"/>
          <w:color w:val="212529"/>
          <w:shd w:val="clear" w:color="auto" w:fill="FFFFFF"/>
        </w:rPr>
        <w:t>eine bestimmte Zug-</w:t>
      </w:r>
      <w:r w:rsidR="00247276">
        <w:rPr>
          <w:rFonts w:cs="Arial"/>
          <w:color w:val="212529"/>
          <w:shd w:val="clear" w:color="auto" w:fill="FFFFFF"/>
        </w:rPr>
        <w:t>/</w:t>
      </w:r>
      <w:r>
        <w:rPr>
          <w:rFonts w:cs="Arial"/>
          <w:color w:val="212529"/>
          <w:shd w:val="clear" w:color="auto" w:fill="FFFFFF"/>
        </w:rPr>
        <w:t xml:space="preserve">Schubkraft zugeordnet. </w:t>
      </w:r>
      <w:bookmarkStart w:id="2" w:name="_Hlk53728793"/>
      <w:r>
        <w:rPr>
          <w:rFonts w:cs="Arial"/>
          <w:color w:val="212529"/>
          <w:shd w:val="clear" w:color="auto" w:fill="FFFFFF"/>
        </w:rPr>
        <w:t>Wird die zugewiesene maximale Zug</w:t>
      </w:r>
      <w:r w:rsidR="00B12EBA">
        <w:rPr>
          <w:rFonts w:cs="Arial"/>
          <w:color w:val="212529"/>
          <w:shd w:val="clear" w:color="auto" w:fill="FFFFFF"/>
        </w:rPr>
        <w:t>-/S</w:t>
      </w:r>
      <w:r>
        <w:rPr>
          <w:rFonts w:cs="Arial"/>
          <w:color w:val="212529"/>
          <w:shd w:val="clear" w:color="auto" w:fill="FFFFFF"/>
        </w:rPr>
        <w:t xml:space="preserve">chubkraft </w:t>
      </w:r>
      <w:r w:rsidR="0008513E" w:rsidRPr="000B3FF1">
        <w:rPr>
          <w:rFonts w:cs="Arial"/>
          <w:color w:val="212529"/>
          <w:shd w:val="clear" w:color="auto" w:fill="FFFFFF"/>
        </w:rPr>
        <w:t xml:space="preserve">einer Position </w:t>
      </w:r>
      <w:r w:rsidRPr="000B3FF1">
        <w:rPr>
          <w:rFonts w:cs="Arial"/>
          <w:color w:val="212529"/>
          <w:shd w:val="clear" w:color="auto" w:fill="FFFFFF"/>
        </w:rPr>
        <w:t xml:space="preserve">überschritten, schaltet die Anlage </w:t>
      </w:r>
      <w:r w:rsidR="00247276" w:rsidRPr="000B3FF1">
        <w:rPr>
          <w:rFonts w:cs="Arial"/>
          <w:color w:val="212529"/>
          <w:shd w:val="clear" w:color="auto" w:fill="FFFFFF"/>
        </w:rPr>
        <w:t>über das EC</w:t>
      </w:r>
      <w:r w:rsidR="00DF4772" w:rsidRPr="000B3FF1">
        <w:rPr>
          <w:rFonts w:cs="Arial"/>
          <w:color w:val="212529"/>
          <w:shd w:val="clear" w:color="auto" w:fill="FFFFFF"/>
        </w:rPr>
        <w:t>.</w:t>
      </w:r>
      <w:r w:rsidR="00247276" w:rsidRPr="000B3FF1">
        <w:rPr>
          <w:rFonts w:cs="Arial"/>
          <w:color w:val="212529"/>
          <w:shd w:val="clear" w:color="auto" w:fill="FFFFFF"/>
        </w:rPr>
        <w:t xml:space="preserve">PR </w:t>
      </w:r>
      <w:r w:rsidRPr="000B3FF1">
        <w:rPr>
          <w:rFonts w:cs="Arial"/>
          <w:color w:val="212529"/>
          <w:shd w:val="clear" w:color="auto" w:fill="FFFFFF"/>
        </w:rPr>
        <w:t>automatisch ab.</w:t>
      </w:r>
      <w:r w:rsidR="00DF4772" w:rsidRPr="000B3FF1">
        <w:rPr>
          <w:rFonts w:cs="Arial"/>
          <w:color w:val="212529"/>
          <w:shd w:val="clear" w:color="auto" w:fill="FFFFFF"/>
        </w:rPr>
        <w:t xml:space="preserve"> Der Anwender kann den Fremdkörper aus der Energiekette entfernen, setzt das System zurück und nimmt anschließend die Anlage wieder in Betrieb.</w:t>
      </w:r>
      <w:r w:rsidR="0008513E" w:rsidRPr="000B3FF1">
        <w:rPr>
          <w:rFonts w:cs="Arial"/>
          <w:color w:val="212529"/>
          <w:shd w:val="clear" w:color="auto" w:fill="FFFFFF"/>
        </w:rPr>
        <w:t xml:space="preserve"> </w:t>
      </w:r>
      <w:r w:rsidR="00247276" w:rsidRPr="000B3FF1">
        <w:rPr>
          <w:rFonts w:cs="Arial"/>
          <w:color w:val="212529"/>
          <w:shd w:val="clear" w:color="auto" w:fill="FFFFFF"/>
        </w:rPr>
        <w:t xml:space="preserve">Getestet wurde das neue System bereits </w:t>
      </w:r>
      <w:r w:rsidR="00A64F92" w:rsidRPr="000B3FF1">
        <w:rPr>
          <w:rFonts w:cs="Arial"/>
          <w:color w:val="212529"/>
          <w:shd w:val="clear" w:color="auto" w:fill="FFFFFF"/>
        </w:rPr>
        <w:t xml:space="preserve">erfolgreich </w:t>
      </w:r>
      <w:r w:rsidR="00247276" w:rsidRPr="000B3FF1">
        <w:rPr>
          <w:rFonts w:cs="Arial"/>
          <w:color w:val="212529"/>
          <w:shd w:val="clear" w:color="auto" w:fill="FFFFFF"/>
        </w:rPr>
        <w:t>auf dem 200</w:t>
      </w:r>
      <w:r w:rsidR="00456829" w:rsidRPr="000B3FF1">
        <w:rPr>
          <w:rFonts w:cs="Arial"/>
          <w:color w:val="212529"/>
          <w:shd w:val="clear" w:color="auto" w:fill="FFFFFF"/>
        </w:rPr>
        <w:t xml:space="preserve"> Meter</w:t>
      </w:r>
      <w:r w:rsidR="00247276" w:rsidRPr="000B3FF1">
        <w:rPr>
          <w:rFonts w:cs="Arial"/>
          <w:color w:val="212529"/>
          <w:shd w:val="clear" w:color="auto" w:fill="FFFFFF"/>
        </w:rPr>
        <w:t xml:space="preserve"> langen Außenteststand bei igus in Köln.</w:t>
      </w:r>
      <w:r w:rsidR="00247276">
        <w:rPr>
          <w:rFonts w:cs="Arial"/>
          <w:color w:val="212529"/>
          <w:shd w:val="clear" w:color="auto" w:fill="FFFFFF"/>
        </w:rPr>
        <w:t xml:space="preserve"> </w:t>
      </w:r>
    </w:p>
    <w:bookmarkEnd w:id="2"/>
    <w:p w14:paraId="1387ADD1" w14:textId="77777777" w:rsidR="00255448" w:rsidRDefault="00255448" w:rsidP="00693FF9">
      <w:pPr>
        <w:spacing w:line="360" w:lineRule="auto"/>
        <w:rPr>
          <w:rFonts w:cs="Arial"/>
          <w:color w:val="212529"/>
          <w:shd w:val="clear" w:color="auto" w:fill="FFFFFF"/>
        </w:rPr>
      </w:pPr>
    </w:p>
    <w:p w14:paraId="5723F15B" w14:textId="67E06DE6" w:rsidR="00255448" w:rsidRPr="00255448" w:rsidRDefault="00255448" w:rsidP="00693FF9">
      <w:pPr>
        <w:spacing w:line="360" w:lineRule="auto"/>
        <w:rPr>
          <w:i/>
          <w:iCs/>
        </w:rPr>
      </w:pPr>
      <w:r w:rsidRPr="00255448">
        <w:rPr>
          <w:rFonts w:cs="Arial"/>
          <w:i/>
          <w:iCs/>
          <w:color w:val="212529"/>
          <w:shd w:val="clear" w:color="auto" w:fill="FFFFFF"/>
        </w:rPr>
        <w:t xml:space="preserve">Das EC.PR und weitere Neuheiten für die vorausschauende Wartung stellt igus auf der digitalen Messe </w:t>
      </w:r>
      <w:hyperlink r:id="rId11" w:history="1">
        <w:r w:rsidR="00A64F92" w:rsidRPr="004660D3">
          <w:rPr>
            <w:rStyle w:val="Hyperlink"/>
            <w:rFonts w:cs="Arial"/>
            <w:i/>
            <w:iCs/>
            <w:shd w:val="clear" w:color="auto" w:fill="FFFFFF"/>
          </w:rPr>
          <w:t>IN.STAND</w:t>
        </w:r>
      </w:hyperlink>
      <w:r w:rsidR="00456829">
        <w:rPr>
          <w:rFonts w:cs="Arial"/>
          <w:i/>
          <w:iCs/>
          <w:color w:val="212529"/>
          <w:shd w:val="clear" w:color="auto" w:fill="FFFFFF"/>
        </w:rPr>
        <w:t xml:space="preserve"> </w:t>
      </w:r>
      <w:r w:rsidRPr="00255448">
        <w:rPr>
          <w:rFonts w:cs="Arial"/>
          <w:i/>
          <w:iCs/>
          <w:color w:val="212529"/>
          <w:shd w:val="clear" w:color="auto" w:fill="FFFFFF"/>
        </w:rPr>
        <w:t>am 21. und 22. Oktober 2020 vor.</w:t>
      </w:r>
    </w:p>
    <w:bookmarkEnd w:id="0"/>
    <w:p w14:paraId="18EF2660" w14:textId="5915EDEB" w:rsidR="00F1692C" w:rsidRDefault="00F1692C" w:rsidP="00456829">
      <w:pPr>
        <w:overflowPunct/>
        <w:autoSpaceDE/>
        <w:autoSpaceDN/>
        <w:adjustRightInd/>
        <w:spacing w:line="360" w:lineRule="auto"/>
        <w:jc w:val="left"/>
        <w:textAlignment w:val="auto"/>
      </w:pPr>
    </w:p>
    <w:p w14:paraId="165D6778" w14:textId="3E60B5BD" w:rsidR="00456829" w:rsidRDefault="00456829" w:rsidP="00456829">
      <w:pPr>
        <w:overflowPunct/>
        <w:autoSpaceDE/>
        <w:autoSpaceDN/>
        <w:adjustRightInd/>
        <w:spacing w:line="360" w:lineRule="auto"/>
        <w:jc w:val="left"/>
        <w:textAlignment w:val="auto"/>
      </w:pPr>
      <w:r>
        <w:t>Das EC</w:t>
      </w:r>
      <w:r w:rsidR="00EB4BD2">
        <w:t>.</w:t>
      </w:r>
      <w:r>
        <w:t>PR</w:t>
      </w:r>
      <w:r w:rsidR="006C1D95">
        <w:t xml:space="preserve"> </w:t>
      </w:r>
      <w:r>
        <w:t>System erklärt in 60 Sekunden:</w:t>
      </w:r>
    </w:p>
    <w:p w14:paraId="39553EF7" w14:textId="17A8D997" w:rsidR="00456829" w:rsidRPr="00286C31" w:rsidRDefault="00286C31" w:rsidP="00286C31">
      <w:pPr>
        <w:rPr>
          <w:rFonts w:ascii="Calibri" w:hAnsi="Calibri"/>
        </w:rPr>
      </w:pPr>
      <w:hyperlink r:id="rId12" w:history="1">
        <w:r>
          <w:rPr>
            <w:rStyle w:val="Hyperlink"/>
          </w:rPr>
          <w:t>https://youtu.be/9ykh0uKhdEo</w:t>
        </w:r>
      </w:hyperlink>
    </w:p>
    <w:p w14:paraId="25753A38" w14:textId="77777777" w:rsidR="00286C31" w:rsidRDefault="00286C31" w:rsidP="00456829">
      <w:pPr>
        <w:overflowPunct/>
        <w:autoSpaceDE/>
        <w:autoSpaceDN/>
        <w:adjustRightInd/>
        <w:spacing w:line="360" w:lineRule="auto"/>
        <w:jc w:val="left"/>
        <w:textAlignment w:val="auto"/>
      </w:pPr>
    </w:p>
    <w:p w14:paraId="299FDD16" w14:textId="77777777" w:rsidR="00247276" w:rsidRDefault="00247276" w:rsidP="00456829">
      <w:pPr>
        <w:overflowPunct/>
        <w:autoSpaceDE/>
        <w:autoSpaceDN/>
        <w:adjustRightInd/>
        <w:spacing w:line="360" w:lineRule="auto"/>
        <w:jc w:val="left"/>
        <w:textAlignment w:val="auto"/>
      </w:pPr>
      <w:r>
        <w:t xml:space="preserve">Videos vom Außenteststand: </w:t>
      </w:r>
    </w:p>
    <w:p w14:paraId="74F14EE9" w14:textId="77777777" w:rsidR="00247276" w:rsidRDefault="00286C31" w:rsidP="00456829">
      <w:pPr>
        <w:overflowPunct/>
        <w:autoSpaceDE/>
        <w:autoSpaceDN/>
        <w:adjustRightInd/>
        <w:spacing w:line="360" w:lineRule="auto"/>
        <w:jc w:val="left"/>
        <w:textAlignment w:val="auto"/>
      </w:pPr>
      <w:hyperlink r:id="rId13" w:history="1">
        <w:r w:rsidR="00247276" w:rsidRPr="007D4870">
          <w:rPr>
            <w:rStyle w:val="Hyperlink"/>
          </w:rPr>
          <w:t>https://www.igus.de/contentData/wpck/mp4/global/isense-EC.PR-%20Teststand-1.mp4</w:t>
        </w:r>
      </w:hyperlink>
    </w:p>
    <w:p w14:paraId="5DDEA60D" w14:textId="398E1615" w:rsidR="00247276" w:rsidRPr="001068AB" w:rsidRDefault="00286C31" w:rsidP="00456829">
      <w:pPr>
        <w:overflowPunct/>
        <w:autoSpaceDE/>
        <w:autoSpaceDN/>
        <w:adjustRightInd/>
        <w:spacing w:line="360" w:lineRule="auto"/>
        <w:jc w:val="left"/>
        <w:textAlignment w:val="auto"/>
      </w:pPr>
      <w:hyperlink r:id="rId14" w:history="1">
        <w:r w:rsidR="00247276" w:rsidRPr="007D4870">
          <w:rPr>
            <w:rStyle w:val="Hyperlink"/>
          </w:rPr>
          <w:t>https://www.igus.de/contentData/wpck/mp4/global/isense-EC-PR-Teststand-2.mp4</w:t>
        </w:r>
      </w:hyperlink>
    </w:p>
    <w:p w14:paraId="4195293F" w14:textId="77777777" w:rsidR="00AB0D1C" w:rsidRPr="001068AB" w:rsidRDefault="00AB0D1C" w:rsidP="00AB0D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03DC6728" w14:textId="77777777" w:rsidTr="00602262">
        <w:tc>
          <w:tcPr>
            <w:tcW w:w="3402" w:type="dxa"/>
          </w:tcPr>
          <w:p w14:paraId="125C3EA4" w14:textId="77777777" w:rsidR="00AB0D1C" w:rsidRPr="00D75861" w:rsidRDefault="00AB0D1C" w:rsidP="00602262">
            <w:pPr>
              <w:rPr>
                <w:b/>
                <w:sz w:val="18"/>
              </w:rPr>
            </w:pPr>
            <w:r w:rsidRPr="00D75861">
              <w:rPr>
                <w:b/>
                <w:sz w:val="18"/>
              </w:rPr>
              <w:t>PRESSEKONTAKT</w:t>
            </w:r>
            <w:r w:rsidR="002060FF">
              <w:rPr>
                <w:b/>
                <w:sz w:val="18"/>
              </w:rPr>
              <w:t>E</w:t>
            </w:r>
            <w:r w:rsidRPr="00D75861">
              <w:rPr>
                <w:b/>
                <w:sz w:val="18"/>
              </w:rPr>
              <w:t>:</w:t>
            </w:r>
          </w:p>
          <w:p w14:paraId="77DBCA81" w14:textId="77777777" w:rsidR="00AB0D1C" w:rsidRPr="00D75861" w:rsidRDefault="00AB0D1C" w:rsidP="00602262">
            <w:pPr>
              <w:rPr>
                <w:sz w:val="18"/>
              </w:rPr>
            </w:pPr>
          </w:p>
          <w:p w14:paraId="45F4A828" w14:textId="77777777" w:rsidR="00AB0D1C" w:rsidRPr="00D75861" w:rsidRDefault="00AB0D1C" w:rsidP="00602262">
            <w:pPr>
              <w:rPr>
                <w:sz w:val="18"/>
              </w:rPr>
            </w:pPr>
            <w:r w:rsidRPr="00D75861">
              <w:rPr>
                <w:sz w:val="18"/>
              </w:rPr>
              <w:t>Oliver Cyrus</w:t>
            </w:r>
          </w:p>
          <w:p w14:paraId="55E3D295" w14:textId="77777777" w:rsidR="00AB0D1C" w:rsidRDefault="00AB0D1C" w:rsidP="00602262">
            <w:pPr>
              <w:rPr>
                <w:sz w:val="18"/>
              </w:rPr>
            </w:pPr>
            <w:r w:rsidRPr="00D75861">
              <w:rPr>
                <w:sz w:val="18"/>
              </w:rPr>
              <w:t>Leiter Presse und Werbung</w:t>
            </w:r>
          </w:p>
          <w:p w14:paraId="201285FB" w14:textId="77777777" w:rsidR="002060FF" w:rsidRDefault="002060FF" w:rsidP="00602262">
            <w:pPr>
              <w:rPr>
                <w:sz w:val="18"/>
              </w:rPr>
            </w:pPr>
          </w:p>
          <w:p w14:paraId="01AABE96" w14:textId="77777777" w:rsidR="002060FF" w:rsidRPr="00D75861" w:rsidRDefault="002060FF" w:rsidP="00602262">
            <w:pPr>
              <w:rPr>
                <w:sz w:val="18"/>
              </w:rPr>
            </w:pPr>
            <w:r>
              <w:rPr>
                <w:sz w:val="18"/>
              </w:rPr>
              <w:t>Anja Görtz-Olscher</w:t>
            </w:r>
          </w:p>
          <w:p w14:paraId="0E5E3026" w14:textId="77777777" w:rsidR="002060FF" w:rsidRDefault="002060FF" w:rsidP="002060FF">
            <w:pPr>
              <w:rPr>
                <w:sz w:val="18"/>
              </w:rPr>
            </w:pPr>
            <w:r w:rsidRPr="00D75861">
              <w:rPr>
                <w:sz w:val="18"/>
              </w:rPr>
              <w:t>Presse und Werbung</w:t>
            </w:r>
          </w:p>
          <w:p w14:paraId="4E69E95D" w14:textId="77777777" w:rsidR="00AB0D1C" w:rsidRPr="00D75861" w:rsidRDefault="00AB0D1C" w:rsidP="00602262">
            <w:pPr>
              <w:rPr>
                <w:sz w:val="18"/>
              </w:rPr>
            </w:pPr>
          </w:p>
          <w:p w14:paraId="502A712C" w14:textId="77777777" w:rsidR="00AB0D1C" w:rsidRPr="00D75861" w:rsidRDefault="00AB0D1C" w:rsidP="00602262">
            <w:pPr>
              <w:rPr>
                <w:sz w:val="18"/>
              </w:rPr>
            </w:pPr>
            <w:r w:rsidRPr="00D75861">
              <w:rPr>
                <w:sz w:val="18"/>
              </w:rPr>
              <w:t>igus</w:t>
            </w:r>
            <w:r w:rsidRPr="00D75861">
              <w:rPr>
                <w:sz w:val="18"/>
                <w:vertAlign w:val="superscript"/>
              </w:rPr>
              <w:t>®</w:t>
            </w:r>
            <w:r w:rsidRPr="00D75861">
              <w:rPr>
                <w:sz w:val="18"/>
              </w:rPr>
              <w:t xml:space="preserve"> GmbH</w:t>
            </w:r>
          </w:p>
          <w:p w14:paraId="07447D67" w14:textId="77777777" w:rsidR="00AB0D1C" w:rsidRPr="00D75861" w:rsidRDefault="00AB0D1C" w:rsidP="00602262">
            <w:pPr>
              <w:rPr>
                <w:sz w:val="18"/>
              </w:rPr>
            </w:pPr>
            <w:r w:rsidRPr="00D75861">
              <w:rPr>
                <w:sz w:val="18"/>
              </w:rPr>
              <w:t>Spicher Str. 1a</w:t>
            </w:r>
          </w:p>
          <w:p w14:paraId="698B98C7" w14:textId="77777777" w:rsidR="00AB0D1C" w:rsidRPr="00D75861" w:rsidRDefault="00AB0D1C" w:rsidP="00602262">
            <w:pPr>
              <w:rPr>
                <w:sz w:val="18"/>
              </w:rPr>
            </w:pPr>
            <w:r w:rsidRPr="00D75861">
              <w:rPr>
                <w:sz w:val="18"/>
              </w:rPr>
              <w:t>51147 Köln</w:t>
            </w:r>
          </w:p>
          <w:p w14:paraId="2B710B9F" w14:textId="77777777" w:rsidR="00AB0D1C" w:rsidRPr="00D75861" w:rsidRDefault="00AB0D1C" w:rsidP="00602262">
            <w:pPr>
              <w:rPr>
                <w:sz w:val="18"/>
              </w:rPr>
            </w:pPr>
            <w:r w:rsidRPr="00D75861">
              <w:rPr>
                <w:sz w:val="18"/>
              </w:rPr>
              <w:t>Tel. 0 22 03 / 96 49-459</w:t>
            </w:r>
            <w:r w:rsidR="002060FF">
              <w:rPr>
                <w:sz w:val="18"/>
              </w:rPr>
              <w:t xml:space="preserve"> oder -7153</w:t>
            </w:r>
          </w:p>
          <w:p w14:paraId="2AD799DF" w14:textId="77777777" w:rsidR="00AB0D1C" w:rsidRPr="00D75861" w:rsidRDefault="00AB0D1C" w:rsidP="00602262">
            <w:pPr>
              <w:rPr>
                <w:sz w:val="18"/>
                <w:lang w:val="fr-FR"/>
              </w:rPr>
            </w:pPr>
            <w:r w:rsidRPr="00D75861">
              <w:rPr>
                <w:sz w:val="18"/>
                <w:lang w:val="fr-FR"/>
              </w:rPr>
              <w:t>Fax 0 22 03 / 96 49-631</w:t>
            </w:r>
          </w:p>
          <w:p w14:paraId="2C36C1F3" w14:textId="77777777" w:rsidR="00AB0D1C" w:rsidRDefault="002060FF" w:rsidP="00602262">
            <w:pPr>
              <w:rPr>
                <w:sz w:val="18"/>
                <w:lang w:val="fr-FR"/>
              </w:rPr>
            </w:pPr>
            <w:r w:rsidRPr="002060FF">
              <w:rPr>
                <w:sz w:val="18"/>
                <w:lang w:val="fr-FR"/>
              </w:rPr>
              <w:t>ocyrus@igus.de</w:t>
            </w:r>
          </w:p>
          <w:p w14:paraId="4BBB5B1F" w14:textId="77777777" w:rsidR="002060FF" w:rsidRPr="00D75861" w:rsidRDefault="002060FF" w:rsidP="00602262">
            <w:pPr>
              <w:rPr>
                <w:sz w:val="18"/>
                <w:lang w:val="fr-FR"/>
              </w:rPr>
            </w:pPr>
            <w:r>
              <w:rPr>
                <w:sz w:val="18"/>
                <w:lang w:val="fr-FR"/>
              </w:rPr>
              <w:t>agoertz@igus.de</w:t>
            </w:r>
          </w:p>
          <w:p w14:paraId="6DA397EA" w14:textId="77777777" w:rsidR="00AB0D1C" w:rsidRPr="00D75861" w:rsidRDefault="00AB0D1C" w:rsidP="00602262">
            <w:pPr>
              <w:rPr>
                <w:sz w:val="18"/>
                <w:lang w:val="fr-FR"/>
              </w:rPr>
            </w:pPr>
            <w:r w:rsidRPr="00D75861">
              <w:rPr>
                <w:sz w:val="18"/>
                <w:lang w:val="fr-FR"/>
              </w:rPr>
              <w:t>www.igus.de/presse</w:t>
            </w:r>
          </w:p>
        </w:tc>
        <w:tc>
          <w:tcPr>
            <w:tcW w:w="4323" w:type="dxa"/>
          </w:tcPr>
          <w:p w14:paraId="3807DC2D" w14:textId="77777777" w:rsidR="00AB0D1C" w:rsidRPr="00D75861" w:rsidRDefault="00AB0D1C" w:rsidP="00602262">
            <w:pPr>
              <w:rPr>
                <w:b/>
                <w:sz w:val="18"/>
              </w:rPr>
            </w:pPr>
            <w:r w:rsidRPr="00D75861">
              <w:rPr>
                <w:b/>
                <w:sz w:val="18"/>
              </w:rPr>
              <w:t>ÜBER IGUS:</w:t>
            </w:r>
          </w:p>
          <w:p w14:paraId="2096810B" w14:textId="77777777" w:rsidR="00AB0D1C" w:rsidRPr="00D75861" w:rsidRDefault="00AB0D1C" w:rsidP="00602262">
            <w:pPr>
              <w:rPr>
                <w:sz w:val="18"/>
              </w:rPr>
            </w:pPr>
          </w:p>
          <w:p w14:paraId="48E13C8A" w14:textId="77777777" w:rsidR="00AB0D1C" w:rsidRPr="00D75861" w:rsidRDefault="00AB0D1C" w:rsidP="00602262">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w:t>
            </w:r>
            <w:proofErr w:type="spellStart"/>
            <w:r w:rsidRPr="00D75861">
              <w:rPr>
                <w:sz w:val="18"/>
              </w:rPr>
              <w:t>motion</w:t>
            </w:r>
            <w:proofErr w:type="spellEnd"/>
            <w:r w:rsidRPr="00D75861">
              <w:rPr>
                <w:sz w:val="18"/>
              </w:rPr>
              <w:t xml:space="preserve"> </w:t>
            </w:r>
            <w:proofErr w:type="spellStart"/>
            <w:r w:rsidRPr="00D75861">
              <w:rPr>
                <w:sz w:val="18"/>
              </w:rPr>
              <w:t>plastics</w:t>
            </w:r>
            <w:proofErr w:type="spellEnd"/>
            <w:r w:rsidRPr="00D75861">
              <w:rPr>
                <w:sz w:val="18"/>
              </w:rPr>
              <w:t xml:space="preserve">,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396E2806" w14:textId="77777777" w:rsidR="0047163B" w:rsidRPr="00D75861" w:rsidRDefault="0047163B" w:rsidP="00AB0D1C">
      <w:pPr>
        <w:spacing w:line="300" w:lineRule="exact"/>
        <w:ind w:right="-284"/>
        <w:rPr>
          <w:color w:val="C0C0C0"/>
          <w:sz w:val="16"/>
          <w:szCs w:val="16"/>
        </w:rPr>
      </w:pPr>
    </w:p>
    <w:p w14:paraId="52023463" w14:textId="77777777" w:rsidR="00AB0D1C" w:rsidRDefault="00AB0D1C" w:rsidP="00AB0D1C">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xml:space="preserve">", "CTD", </w:t>
      </w:r>
      <w:r w:rsidR="00423072" w:rsidRPr="00286169">
        <w:rPr>
          <w:color w:val="C0C0C0"/>
          <w:sz w:val="16"/>
          <w:szCs w:val="16"/>
        </w:rPr>
        <w:t>"</w:t>
      </w:r>
      <w:proofErr w:type="spellStart"/>
      <w:r w:rsidR="00423072">
        <w:rPr>
          <w:color w:val="C0C0C0"/>
          <w:sz w:val="16"/>
          <w:szCs w:val="16"/>
        </w:rPr>
        <w:t>drygear</w:t>
      </w:r>
      <w:proofErr w:type="spellEnd"/>
      <w:r w:rsidR="00423072">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03EA3047" w14:textId="2D3C1DB8" w:rsidR="006C1D95" w:rsidRDefault="006C1D95">
      <w:pPr>
        <w:overflowPunct/>
        <w:autoSpaceDE/>
        <w:autoSpaceDN/>
        <w:adjustRightInd/>
        <w:jc w:val="left"/>
        <w:textAlignment w:val="auto"/>
        <w:rPr>
          <w:b/>
        </w:rPr>
      </w:pPr>
      <w:r>
        <w:rPr>
          <w:b/>
        </w:rPr>
        <w:br w:type="page"/>
      </w:r>
    </w:p>
    <w:p w14:paraId="61756A72" w14:textId="06E7683B" w:rsidR="00AB0D1C" w:rsidRPr="007E3E94" w:rsidRDefault="00AB0D1C" w:rsidP="00AB0D1C">
      <w:pPr>
        <w:suppressAutoHyphens/>
        <w:spacing w:line="360" w:lineRule="auto"/>
        <w:rPr>
          <w:b/>
        </w:rPr>
      </w:pPr>
      <w:r w:rsidRPr="007E3E94">
        <w:rPr>
          <w:b/>
        </w:rPr>
        <w:lastRenderedPageBreak/>
        <w:t>Bildunterschrift:</w:t>
      </w:r>
    </w:p>
    <w:p w14:paraId="70817692" w14:textId="77777777" w:rsidR="00AB0D1C" w:rsidRPr="007E3E94" w:rsidRDefault="00AB0D1C" w:rsidP="00AB0D1C">
      <w:pPr>
        <w:suppressAutoHyphens/>
        <w:spacing w:line="360" w:lineRule="auto"/>
        <w:rPr>
          <w:b/>
        </w:rPr>
      </w:pPr>
    </w:p>
    <w:p w14:paraId="31AEB31B" w14:textId="54F19651" w:rsidR="00AB0D1C" w:rsidRPr="007E3E94" w:rsidRDefault="00F565A5" w:rsidP="00AB0D1C">
      <w:pPr>
        <w:suppressAutoHyphens/>
        <w:spacing w:line="360" w:lineRule="auto"/>
        <w:rPr>
          <w:b/>
        </w:rPr>
      </w:pPr>
      <w:r>
        <w:rPr>
          <w:noProof/>
        </w:rPr>
        <w:drawing>
          <wp:inline distT="0" distB="0" distL="0" distR="0" wp14:anchorId="1100030A" wp14:editId="3C7F12DC">
            <wp:extent cx="3600450" cy="28585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3538" cy="2860982"/>
                    </a:xfrm>
                    <a:prstGeom prst="rect">
                      <a:avLst/>
                    </a:prstGeom>
                    <a:noFill/>
                    <a:ln>
                      <a:noFill/>
                    </a:ln>
                  </pic:spPr>
                </pic:pic>
              </a:graphicData>
            </a:graphic>
          </wp:inline>
        </w:drawing>
      </w:r>
    </w:p>
    <w:p w14:paraId="1619D439" w14:textId="5095168C" w:rsidR="00AB0D1C" w:rsidRPr="00F565A5" w:rsidRDefault="00AB0D1C" w:rsidP="00AB0D1C">
      <w:pPr>
        <w:suppressAutoHyphens/>
        <w:spacing w:line="360" w:lineRule="auto"/>
        <w:rPr>
          <w:rFonts w:cs="Arial"/>
          <w:b/>
          <w:szCs w:val="22"/>
        </w:rPr>
      </w:pPr>
      <w:r w:rsidRPr="00F565A5">
        <w:rPr>
          <w:rFonts w:cs="Arial"/>
          <w:b/>
          <w:szCs w:val="22"/>
        </w:rPr>
        <w:t xml:space="preserve">Bild </w:t>
      </w:r>
      <w:r w:rsidR="000C41B2" w:rsidRPr="00F565A5">
        <w:rPr>
          <w:rFonts w:cs="Arial"/>
          <w:b/>
          <w:szCs w:val="22"/>
        </w:rPr>
        <w:t>PM</w:t>
      </w:r>
      <w:r w:rsidR="006C1D95">
        <w:rPr>
          <w:rFonts w:cs="Arial"/>
          <w:b/>
          <w:szCs w:val="22"/>
        </w:rPr>
        <w:t>5720</w:t>
      </w:r>
      <w:r w:rsidRPr="00F565A5">
        <w:rPr>
          <w:rFonts w:cs="Arial"/>
          <w:b/>
          <w:szCs w:val="22"/>
        </w:rPr>
        <w:t>-1</w:t>
      </w:r>
      <w:bookmarkStart w:id="3" w:name="_GoBack"/>
      <w:bookmarkEnd w:id="3"/>
    </w:p>
    <w:p w14:paraId="77EF5822" w14:textId="0C575113" w:rsidR="00AB0D1C" w:rsidRPr="007E3E94" w:rsidRDefault="000B3FF1" w:rsidP="000B3FF1">
      <w:pPr>
        <w:suppressAutoHyphens/>
        <w:spacing w:line="360" w:lineRule="auto"/>
      </w:pPr>
      <w:r>
        <w:t>Das EC.PR System überwacht die Zug-/Schubkraft positionsabhängig auf bis zu 1</w:t>
      </w:r>
      <w:r w:rsidR="00FA7559">
        <w:t>.</w:t>
      </w:r>
      <w:r>
        <w:t>000 Metern</w:t>
      </w:r>
      <w:r w:rsidR="00B12EBA">
        <w:t xml:space="preserve"> Verfahrweg</w:t>
      </w:r>
      <w:r>
        <w:t xml:space="preserve"> und schaltet bei Veränderung der </w:t>
      </w:r>
      <w:r w:rsidR="00B12EBA">
        <w:t xml:space="preserve">Messwerte </w:t>
      </w:r>
      <w:r>
        <w:t>automatisch ab</w:t>
      </w:r>
      <w:r w:rsidR="00AB0D1C" w:rsidRPr="00F565A5">
        <w:t xml:space="preserve">. </w:t>
      </w:r>
      <w:r w:rsidR="00AB0D1C" w:rsidRPr="007E3E94">
        <w:t>(Quelle: igus GmbH)</w:t>
      </w:r>
    </w:p>
    <w:p w14:paraId="341510DB" w14:textId="77777777" w:rsidR="00AB0D1C" w:rsidRPr="007E3E94" w:rsidRDefault="00AB0D1C" w:rsidP="00AB0D1C">
      <w:pPr>
        <w:suppressAutoHyphens/>
        <w:spacing w:line="360" w:lineRule="auto"/>
      </w:pPr>
    </w:p>
    <w:p w14:paraId="273468D1" w14:textId="77777777" w:rsidR="00AB0D1C" w:rsidRPr="007E3E94" w:rsidRDefault="00AB0D1C" w:rsidP="00AB0D1C">
      <w:pPr>
        <w:suppressAutoHyphens/>
        <w:spacing w:line="360" w:lineRule="auto"/>
      </w:pPr>
    </w:p>
    <w:p w14:paraId="20A5E9CD" w14:textId="77777777" w:rsidR="00AB0D1C" w:rsidRPr="007E3E94" w:rsidRDefault="00AB0D1C" w:rsidP="00AB0D1C">
      <w:pPr>
        <w:suppressAutoHyphens/>
        <w:spacing w:line="360" w:lineRule="auto"/>
      </w:pPr>
    </w:p>
    <w:p w14:paraId="18072914" w14:textId="77777777" w:rsidR="000C794D" w:rsidRPr="007E3E94" w:rsidRDefault="000C794D" w:rsidP="007E3E94">
      <w:pPr>
        <w:suppressAutoHyphens/>
        <w:spacing w:line="360" w:lineRule="auto"/>
      </w:pPr>
    </w:p>
    <w:bookmarkEnd w:id="1"/>
    <w:p w14:paraId="65BFA24E" w14:textId="77777777" w:rsidR="00E01E24" w:rsidRPr="007E3E94" w:rsidRDefault="00E01E24" w:rsidP="007E3E94">
      <w:pPr>
        <w:suppressAutoHyphens/>
        <w:spacing w:line="360" w:lineRule="auto"/>
      </w:pPr>
    </w:p>
    <w:p w14:paraId="03C27377" w14:textId="77777777" w:rsidR="00E01E24" w:rsidRPr="007E3E94" w:rsidRDefault="00E01E24" w:rsidP="007E3E94">
      <w:pPr>
        <w:suppressAutoHyphens/>
        <w:spacing w:line="360" w:lineRule="auto"/>
      </w:pPr>
    </w:p>
    <w:sectPr w:rsidR="00E01E24" w:rsidRPr="007E3E94"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F4EF" w14:textId="77777777" w:rsidR="00602262" w:rsidRDefault="00602262">
      <w:r>
        <w:separator/>
      </w:r>
    </w:p>
  </w:endnote>
  <w:endnote w:type="continuationSeparator" w:id="0">
    <w:p w14:paraId="0D66DA56" w14:textId="77777777" w:rsidR="00602262" w:rsidRDefault="006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4EC9" w14:textId="77777777" w:rsidR="00602262" w:rsidRDefault="0060226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91C57B3" w14:textId="77777777" w:rsidR="00602262" w:rsidRDefault="006022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9DFB2B5" w14:textId="77777777" w:rsidR="00602262" w:rsidRDefault="00602262" w:rsidP="00744D2B">
        <w:pPr>
          <w:pStyle w:val="Fuzeile"/>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A68C" w14:textId="77777777" w:rsidR="00602262" w:rsidRDefault="00602262">
      <w:r>
        <w:separator/>
      </w:r>
    </w:p>
  </w:footnote>
  <w:footnote w:type="continuationSeparator" w:id="0">
    <w:p w14:paraId="05C08676" w14:textId="77777777" w:rsidR="00602262" w:rsidRDefault="0060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08C5" w14:textId="77777777" w:rsidR="00602262" w:rsidRDefault="00602262">
    <w:pPr>
      <w:pStyle w:val="Kopfzeile"/>
    </w:pPr>
    <w:r>
      <w:rPr>
        <w:noProof/>
      </w:rPr>
      <w:drawing>
        <wp:inline distT="0" distB="0" distL="0" distR="0" wp14:anchorId="7B255DA2" wp14:editId="63860DF4">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A460" w14:textId="77777777" w:rsidR="00602262" w:rsidRPr="002007C5" w:rsidRDefault="0060226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8D23E75" wp14:editId="24B2C8C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3BBBB" w14:textId="77777777" w:rsidR="00602262" w:rsidRPr="000F1248" w:rsidRDefault="00602262" w:rsidP="00411E58">
    <w:pPr>
      <w:pStyle w:val="Kopfzeile"/>
      <w:tabs>
        <w:tab w:val="clear" w:pos="4536"/>
        <w:tab w:val="clear" w:pos="9072"/>
        <w:tab w:val="right" w:pos="1276"/>
      </w:tabs>
    </w:pPr>
  </w:p>
  <w:p w14:paraId="76E5F25C" w14:textId="77777777" w:rsidR="00602262" w:rsidRPr="002007C5" w:rsidRDefault="00602262"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6E8FB652" w14:textId="77777777" w:rsidR="00602262" w:rsidRDefault="00602262" w:rsidP="00411E58">
    <w:pPr>
      <w:pStyle w:val="Kopfzeile"/>
      <w:rPr>
        <w:rStyle w:val="Seitenzahl"/>
      </w:rPr>
    </w:pPr>
  </w:p>
  <w:p w14:paraId="1A524E38" w14:textId="77777777" w:rsidR="00602262" w:rsidRPr="00411E58" w:rsidRDefault="00602262"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187B"/>
    <w:multiLevelType w:val="multilevel"/>
    <w:tmpl w:val="DDBA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13E"/>
    <w:rsid w:val="00085EB3"/>
    <w:rsid w:val="00086660"/>
    <w:rsid w:val="000873BB"/>
    <w:rsid w:val="000902A6"/>
    <w:rsid w:val="00090B84"/>
    <w:rsid w:val="00090FC8"/>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3FF1"/>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AB"/>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E12"/>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276"/>
    <w:rsid w:val="002505CC"/>
    <w:rsid w:val="00250608"/>
    <w:rsid w:val="00250BA6"/>
    <w:rsid w:val="00251110"/>
    <w:rsid w:val="002534C2"/>
    <w:rsid w:val="002539E1"/>
    <w:rsid w:val="00253F2A"/>
    <w:rsid w:val="00254B08"/>
    <w:rsid w:val="002551F9"/>
    <w:rsid w:val="00255448"/>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C31"/>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49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6829"/>
    <w:rsid w:val="00457F90"/>
    <w:rsid w:val="00463C32"/>
    <w:rsid w:val="00463E4A"/>
    <w:rsid w:val="00464E40"/>
    <w:rsid w:val="004655AF"/>
    <w:rsid w:val="004659A5"/>
    <w:rsid w:val="004660D3"/>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262"/>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D95"/>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1BA"/>
    <w:rsid w:val="007262C2"/>
    <w:rsid w:val="0072669D"/>
    <w:rsid w:val="0072783B"/>
    <w:rsid w:val="00727DE4"/>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64AC"/>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338B"/>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4F92"/>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30"/>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03E"/>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EBA"/>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E4F"/>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1CE9"/>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772"/>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4BD2"/>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D79CD"/>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33D"/>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5A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559"/>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B1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E503E"/>
    <w:rPr>
      <w:sz w:val="16"/>
      <w:szCs w:val="16"/>
    </w:rPr>
  </w:style>
  <w:style w:type="paragraph" w:styleId="Kommentartext">
    <w:name w:val="annotation text"/>
    <w:basedOn w:val="Standard"/>
    <w:link w:val="KommentartextZchn"/>
    <w:rsid w:val="00AE503E"/>
    <w:rPr>
      <w:sz w:val="20"/>
    </w:rPr>
  </w:style>
  <w:style w:type="character" w:customStyle="1" w:styleId="KommentartextZchn">
    <w:name w:val="Kommentartext Zchn"/>
    <w:basedOn w:val="Absatz-Standardschriftart"/>
    <w:link w:val="Kommentartext"/>
    <w:rsid w:val="00AE503E"/>
    <w:rPr>
      <w:rFonts w:ascii="Arial" w:hAnsi="Arial"/>
    </w:rPr>
  </w:style>
  <w:style w:type="paragraph" w:styleId="Kommentarthema">
    <w:name w:val="annotation subject"/>
    <w:basedOn w:val="Kommentartext"/>
    <w:next w:val="Kommentartext"/>
    <w:link w:val="KommentarthemaZchn"/>
    <w:rsid w:val="00AE503E"/>
    <w:rPr>
      <w:b/>
      <w:bCs/>
    </w:rPr>
  </w:style>
  <w:style w:type="character" w:customStyle="1" w:styleId="KommentarthemaZchn">
    <w:name w:val="Kommentarthema Zchn"/>
    <w:basedOn w:val="KommentartextZchn"/>
    <w:link w:val="Kommentarthema"/>
    <w:rsid w:val="00AE50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61258382">
      <w:bodyDiv w:val="1"/>
      <w:marLeft w:val="0"/>
      <w:marRight w:val="0"/>
      <w:marTop w:val="0"/>
      <w:marBottom w:val="0"/>
      <w:divBdr>
        <w:top w:val="none" w:sz="0" w:space="0" w:color="auto"/>
        <w:left w:val="none" w:sz="0" w:space="0" w:color="auto"/>
        <w:bottom w:val="none" w:sz="0" w:space="0" w:color="auto"/>
        <w:right w:val="none" w:sz="0" w:space="0" w:color="auto"/>
      </w:divBdr>
    </w:div>
    <w:div w:id="48493178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5481695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us.de/contentData/wpck/mp4/global/isense-EC.PR-%20Teststand-1.mp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9ykh0uKhdE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sse-stuttgart.de/instand/"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us.de/contentData/wpck/mp4/global/isense-EC-PR-Teststand-2.mp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E70D7855F264FB994C38D57952012" ma:contentTypeVersion="12" ma:contentTypeDescription="Create a new document." ma:contentTypeScope="" ma:versionID="986e24b297c121c024c3fcf2f2051f62">
  <xsd:schema xmlns:xsd="http://www.w3.org/2001/XMLSchema" xmlns:xs="http://www.w3.org/2001/XMLSchema" xmlns:p="http://schemas.microsoft.com/office/2006/metadata/properties" xmlns:ns2="dab1be16-9d68-47b7-a601-edbf9f4326fc" xmlns:ns3="41fd14d4-321f-44ba-a850-285ebeadad92" targetNamespace="http://schemas.microsoft.com/office/2006/metadata/properties" ma:root="true" ma:fieldsID="9d282ae032dde06c91e6b44f2ddd66f7" ns2:_="" ns3:_="">
    <xsd:import namespace="dab1be16-9d68-47b7-a601-edbf9f4326fc"/>
    <xsd:import namespace="41fd14d4-321f-44ba-a850-285ebeadad92"/>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be16-9d68-47b7-a601-edbf9f432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d14d4-321f-44ba-a850-285ebeada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4696-B200-463B-A4FC-94E2CF85B78C}">
  <ds:schemaRefs>
    <ds:schemaRef ds:uri="http://schemas.microsoft.com/sharepoint/v3/contenttype/forms"/>
  </ds:schemaRefs>
</ds:datastoreItem>
</file>

<file path=customXml/itemProps2.xml><?xml version="1.0" encoding="utf-8"?>
<ds:datastoreItem xmlns:ds="http://schemas.openxmlformats.org/officeDocument/2006/customXml" ds:itemID="{760990DA-AFEA-475C-A492-FEA8AA05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1be16-9d68-47b7-a601-edbf9f4326fc"/>
    <ds:schemaRef ds:uri="41fd14d4-321f-44ba-a850-285ebeada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5665A-8586-4429-9572-8FEAE6E01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EEAA9-37B6-4F67-BBF2-511A41B6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2020-10-20T05:43:00Z</dcterms:created>
  <dcterms:modified xsi:type="dcterms:W3CDTF">2020-10-20T07:01:00Z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0x01010087FE70D7855F264FB994C38D57952012</vt:lpwstr>
  </property>
</Properties>
</file>