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DC50C" w14:textId="77777777" w:rsidR="009325C4" w:rsidRPr="00556F46" w:rsidRDefault="00220C39" w:rsidP="00152209">
      <w:pPr>
        <w:spacing w:line="360" w:lineRule="auto"/>
        <w:ind w:right="-30"/>
        <w:rPr>
          <w:b/>
          <w:sz w:val="32"/>
          <w:szCs w:val="32"/>
        </w:rPr>
      </w:pPr>
      <w:bookmarkStart w:id="0" w:name="OLE_LINK1"/>
      <w:bookmarkStart w:id="1" w:name="_Hlk526413990"/>
      <w:r w:rsidRPr="00556F46">
        <w:rPr>
          <w:b/>
          <w:sz w:val="32"/>
          <w:szCs w:val="32"/>
        </w:rPr>
        <w:t>Blue laser sintering material for 3D printing from igus ensures even greater food safety</w:t>
      </w:r>
    </w:p>
    <w:p w14:paraId="412D2B96" w14:textId="77777777" w:rsidR="000B7F35" w:rsidRPr="00556F46" w:rsidRDefault="006709E1" w:rsidP="008F69C7">
      <w:pPr>
        <w:spacing w:line="360" w:lineRule="auto"/>
        <w:ind w:right="-30"/>
        <w:rPr>
          <w:b/>
          <w:sz w:val="24"/>
          <w:szCs w:val="24"/>
        </w:rPr>
      </w:pPr>
      <w:r w:rsidRPr="00556F46">
        <w:rPr>
          <w:b/>
          <w:sz w:val="24"/>
          <w:szCs w:val="24"/>
        </w:rPr>
        <w:t>The new iglidur i6-BLUE laser sintering powder is extremely abrasion-resistant, lubrication-free and food-safe according to FDA and EU 10/2011 regulations</w:t>
      </w:r>
    </w:p>
    <w:p w14:paraId="7CEDE53E" w14:textId="77777777" w:rsidR="00797896" w:rsidRPr="00556F46" w:rsidRDefault="00B20F08" w:rsidP="6E6891A6">
      <w:pPr>
        <w:spacing w:line="360" w:lineRule="auto"/>
        <w:ind w:right="-30"/>
        <w:rPr>
          <w:b/>
          <w:bCs/>
        </w:rPr>
      </w:pPr>
      <w:r w:rsidRPr="00556F46">
        <w:br/>
      </w:r>
      <w:r w:rsidR="491278D1" w:rsidRPr="00556F46">
        <w:rPr>
          <w:b/>
          <w:bCs/>
        </w:rPr>
        <w:t>igus, the motion plastics specialist based in Cologne, is launching a new laser sintering material for 3D printers: the powdered iglidur i6-BLUE is easy to detect thanks to its blue colouring, and also complies with FDA and EU 10/2011 regulations. The new material thus increases the safety of machines and systems in the food and beverage industry. iglidur i6-BLUE is in no way inferior to the proven iglidur i6 in terms of strength and sliding properties, and is particularly suitable for printing worm gears, toothed gears and snap-on connections in 3D.</w:t>
      </w:r>
    </w:p>
    <w:p w14:paraId="4D806DDD" w14:textId="77777777" w:rsidR="00797896" w:rsidRPr="00556F46" w:rsidRDefault="00797896" w:rsidP="00DB56A4">
      <w:pPr>
        <w:spacing w:line="360" w:lineRule="auto"/>
        <w:rPr>
          <w:b/>
        </w:rPr>
      </w:pPr>
    </w:p>
    <w:p w14:paraId="53039851" w14:textId="2E4BCEBE" w:rsidR="71AB476B" w:rsidRDefault="08432626" w:rsidP="41D0AD51">
      <w:pPr>
        <w:spacing w:line="360" w:lineRule="auto"/>
      </w:pPr>
      <w:r w:rsidRPr="00556F46">
        <w:t>Fast production, low costs and high design flexibility: manufacturers of machines and systems for the food and beverage industry have long used 3D printers as an alternative to conventional technologies, such as turning and milling. More and more design engineers want blue printing material. Why? Because blue is easy to see and therefore increases food safety. If a 3D-printed component breaks, blue fragments in the product are easy to see and can be quickly identified with detectors. The problem is that, for the selective laser sintering manufacturing process, there are still very few blue printing materials on the market that are both robust and food-compliant. "To meet the high demand, we have now developed iglidur i6-BLUE, a blue-coloured printing powder that is compatible with all common laser sintering printers," says Tom Krause, Head of the igus Additive Manufacturing Business Unit. "The blue high-performance plastic is easy to detect and is also food-compliant. Unlike conventionally manufactured laser-sintered components, iglidur i6-BLUE complies with the hygiene guidelines of the US Food and Drug Administration (FDA) and EU 10/2011 regulations." What makes the component special is that it is completely blue, and doesn't just have coloured surfaces. This ensures that all possible fragments are blue and therefore easy to detect.</w:t>
      </w:r>
    </w:p>
    <w:p w14:paraId="2D472531" w14:textId="77777777" w:rsidR="00B20F08" w:rsidRPr="00556F46" w:rsidRDefault="00B20F08" w:rsidP="41D0AD51">
      <w:pPr>
        <w:spacing w:line="360" w:lineRule="auto"/>
      </w:pPr>
    </w:p>
    <w:p w14:paraId="4BF73DE2" w14:textId="77777777" w:rsidR="68A9B831" w:rsidRPr="00556F46" w:rsidRDefault="00B20F08" w:rsidP="41D0AD51">
      <w:pPr>
        <w:spacing w:line="360" w:lineRule="auto"/>
        <w:rPr>
          <w:b/>
          <w:bCs/>
          <w:szCs w:val="22"/>
        </w:rPr>
      </w:pPr>
      <w:r w:rsidRPr="00556F46">
        <w:rPr>
          <w:b/>
          <w:bCs/>
        </w:rPr>
        <w:lastRenderedPageBreak/>
        <w:t>At least nine times as abrasion-resistant as PA12</w:t>
      </w:r>
    </w:p>
    <w:p w14:paraId="670DD480" w14:textId="77777777" w:rsidR="00851F82" w:rsidRPr="00556F46" w:rsidRDefault="00B20F08" w:rsidP="41D0AD51">
      <w:pPr>
        <w:spacing w:line="360" w:lineRule="auto"/>
      </w:pPr>
      <w:r w:rsidRPr="00556F46">
        <w:t>T</w:t>
      </w:r>
      <w:r w:rsidR="3B6A1305" w:rsidRPr="00556F46">
        <w:rPr>
          <w:rFonts w:eastAsia="Arial" w:cs="Arial"/>
        </w:rPr>
        <w:t>hanks to its special material composition, iglidur i6-BLUE is also tough and abrasion-resistant with excellent sliding properties, making it especially suitable for printing worm gears and toothed gears in 3D that are intended for machines in the food and beverage industry. The material is resistant to temperatures between -40°C and +80°C. "Tests in our in-house laboratory have also shown that 3D-printed gears made of iglidur i6-BLUE have a much longer service life than milled wheels made of polyoxymethylene (POM), and are at least nine times as abrasion-resistant as PA12 (SLS)," says Krause. Due to the high elongation at break, the laser sintering printing material is also suitable for the additive manufacturing of snap-on connections. In addition, iglidur i6-BLUE increases the hygiene of machines for the food and beverage industry. Microscopic solid lubricants are integrated into the laser sintering material and released automatically during movement, allowing low-friction dry operation. This eliminates the need for lubricants, which attract dust and dirt and can become a contamination risk.</w:t>
      </w:r>
    </w:p>
    <w:p w14:paraId="189E24B2" w14:textId="77777777" w:rsidR="00CD61C9" w:rsidRPr="00556F46" w:rsidRDefault="00B20F08" w:rsidP="00DB56A4">
      <w:pPr>
        <w:spacing w:line="360" w:lineRule="auto"/>
        <w:rPr>
          <w:b/>
        </w:rPr>
      </w:pPr>
      <w:r w:rsidRPr="00556F46">
        <w:br/>
      </w:r>
      <w:r w:rsidRPr="00556F46">
        <w:rPr>
          <w:b/>
        </w:rPr>
        <w:t>Available with the 3D printing service in just five days</w:t>
      </w:r>
    </w:p>
    <w:p w14:paraId="05F26D40" w14:textId="77777777" w:rsidR="00BE5B55" w:rsidRPr="00556F46" w:rsidRDefault="00810DCB" w:rsidP="00810DCB">
      <w:pPr>
        <w:spacing w:line="360" w:lineRule="auto"/>
      </w:pPr>
      <w:r w:rsidRPr="00556F46">
        <w:t>Machine manufacturers who do not have their own 3D printer can use the igus 3D printing service - with no minimum order quantity. All they have to do is submit a 3D model of their component. The laser sintering printer then produces it in layers from the new iglidur i6-BLUE printing material - this works significantly faster than classic manufacturing technologies, such as turning or milling. "For special components, prototypes and series of up to 10,000 pieces, we can reduce delivery time from several weeks to five days," says Krause. "More and more customers are grateful to accept this deal in the face of faltering supply chains worldwide."</w:t>
      </w:r>
      <w:bookmarkEnd w:id="0"/>
    </w:p>
    <w:p w14:paraId="4055E6A6" w14:textId="77777777" w:rsidR="00810DCB" w:rsidRPr="00556F46" w:rsidRDefault="00810DCB" w:rsidP="00810DCB">
      <w:pPr>
        <w:spacing w:line="360" w:lineRule="auto"/>
        <w:rPr>
          <w:b/>
        </w:rPr>
      </w:pPr>
    </w:p>
    <w:p w14:paraId="3A7E4333" w14:textId="1D6A9E4C" w:rsidR="00152209" w:rsidRDefault="00152209" w:rsidP="00810DCB">
      <w:pPr>
        <w:spacing w:line="360" w:lineRule="auto"/>
        <w:rPr>
          <w:b/>
        </w:rPr>
      </w:pPr>
    </w:p>
    <w:p w14:paraId="1E4786C1" w14:textId="77777777" w:rsidR="00B20F08" w:rsidRPr="00556F46" w:rsidRDefault="00B20F08" w:rsidP="00810DCB">
      <w:pPr>
        <w:spacing w:line="360" w:lineRule="auto"/>
        <w:rPr>
          <w:b/>
        </w:rPr>
      </w:pPr>
    </w:p>
    <w:p w14:paraId="18E4CDA7" w14:textId="77777777" w:rsidR="00152209" w:rsidRPr="00556F46" w:rsidRDefault="00152209" w:rsidP="00810DCB">
      <w:pPr>
        <w:spacing w:line="360" w:lineRule="auto"/>
        <w:rPr>
          <w:b/>
        </w:rPr>
      </w:pPr>
    </w:p>
    <w:p w14:paraId="1CB23625" w14:textId="77777777" w:rsidR="00152209" w:rsidRPr="00556F46" w:rsidRDefault="00152209" w:rsidP="00810DCB">
      <w:pPr>
        <w:spacing w:line="360" w:lineRule="auto"/>
        <w:rPr>
          <w:b/>
        </w:rPr>
      </w:pPr>
    </w:p>
    <w:p w14:paraId="7BD3DEF0" w14:textId="77777777" w:rsidR="00BB0F85" w:rsidRPr="00556F46" w:rsidRDefault="00BB0F85" w:rsidP="00810DCB">
      <w:pPr>
        <w:spacing w:line="360" w:lineRule="auto"/>
        <w:rPr>
          <w:b/>
        </w:rPr>
      </w:pPr>
    </w:p>
    <w:p w14:paraId="0A1C918E" w14:textId="77777777" w:rsidR="00CD61C9" w:rsidRPr="00556F46" w:rsidRDefault="00CD61C9" w:rsidP="00810DCB">
      <w:pPr>
        <w:spacing w:line="360" w:lineRule="auto"/>
        <w:rPr>
          <w:b/>
        </w:rPr>
      </w:pPr>
    </w:p>
    <w:p w14:paraId="0508AB83" w14:textId="77777777" w:rsidR="00BB0F85" w:rsidRPr="00556F46" w:rsidRDefault="00BB0F85" w:rsidP="6E6891A6">
      <w:pPr>
        <w:spacing w:line="360" w:lineRule="auto"/>
        <w:rPr>
          <w:b/>
          <w:bCs/>
        </w:rPr>
      </w:pPr>
    </w:p>
    <w:p w14:paraId="38A87989" w14:textId="77777777" w:rsidR="6E6891A6" w:rsidRPr="00556F46" w:rsidRDefault="6E6891A6" w:rsidP="6E6891A6">
      <w:pPr>
        <w:spacing w:line="360" w:lineRule="auto"/>
        <w:rPr>
          <w:b/>
          <w:bCs/>
          <w:szCs w:val="22"/>
        </w:rPr>
      </w:pPr>
    </w:p>
    <w:p w14:paraId="324B5868" w14:textId="77777777" w:rsidR="00AB0D1C" w:rsidRPr="00556F46" w:rsidRDefault="00B20F08" w:rsidP="00AB0D1C">
      <w:pPr>
        <w:suppressAutoHyphens/>
        <w:spacing w:line="360" w:lineRule="auto"/>
        <w:rPr>
          <w:b/>
        </w:rPr>
      </w:pPr>
      <w:r w:rsidRPr="00556F46">
        <w:rPr>
          <w:b/>
          <w:bCs/>
        </w:rPr>
        <w:lastRenderedPageBreak/>
        <w:t>Caption:</w:t>
      </w:r>
    </w:p>
    <w:p w14:paraId="0F8B6D3E" w14:textId="77777777" w:rsidR="00AB0D1C" w:rsidRPr="00556F46" w:rsidRDefault="00B20F08" w:rsidP="6E6891A6">
      <w:pPr>
        <w:suppressAutoHyphens/>
        <w:spacing w:line="360" w:lineRule="auto"/>
        <w:rPr>
          <w:szCs w:val="22"/>
        </w:rPr>
      </w:pPr>
      <w:r w:rsidRPr="00556F46">
        <w:rPr>
          <w:noProof/>
        </w:rPr>
        <w:drawing>
          <wp:inline distT="0" distB="0" distL="0" distR="0" wp14:anchorId="6042F8E9" wp14:editId="0453F92F">
            <wp:extent cx="3886200" cy="2696051"/>
            <wp:effectExtent l="0" t="0" r="0" b="0"/>
            <wp:docPr id="1172663920" name="Grafik 117266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63920" name=""/>
                    <pic:cNvPicPr/>
                  </pic:nvPicPr>
                  <pic:blipFill>
                    <a:blip r:embed="rId7">
                      <a:extLst>
                        <a:ext uri="{28A0092B-C50C-407E-A947-70E740481C1C}">
                          <a14:useLocalDpi xmlns:a14="http://schemas.microsoft.com/office/drawing/2010/main" val="0"/>
                        </a:ext>
                      </a:extLst>
                    </a:blip>
                    <a:stretch>
                      <a:fillRect/>
                    </a:stretch>
                  </pic:blipFill>
                  <pic:spPr>
                    <a:xfrm>
                      <a:off x="0" y="0"/>
                      <a:ext cx="3886200" cy="2696051"/>
                    </a:xfrm>
                    <a:prstGeom prst="rect">
                      <a:avLst/>
                    </a:prstGeom>
                  </pic:spPr>
                </pic:pic>
              </a:graphicData>
            </a:graphic>
          </wp:inline>
        </w:drawing>
      </w:r>
    </w:p>
    <w:p w14:paraId="72EAA6BB" w14:textId="77777777" w:rsidR="00AB0D1C" w:rsidRPr="00556F46" w:rsidRDefault="00B20F08" w:rsidP="00AB0D1C">
      <w:pPr>
        <w:suppressAutoHyphens/>
        <w:spacing w:line="360" w:lineRule="auto"/>
        <w:rPr>
          <w:rFonts w:cs="Arial"/>
          <w:b/>
          <w:szCs w:val="22"/>
        </w:rPr>
      </w:pPr>
      <w:r w:rsidRPr="00556F46">
        <w:rPr>
          <w:rFonts w:cs="Arial"/>
          <w:b/>
          <w:bCs/>
        </w:rPr>
        <w:t>Picture PM4922-1</w:t>
      </w:r>
    </w:p>
    <w:p w14:paraId="2F0B5184" w14:textId="70D0AA3B" w:rsidR="00BE5B55" w:rsidRDefault="3B2EFE89" w:rsidP="00B71F96">
      <w:pPr>
        <w:suppressAutoHyphens/>
        <w:spacing w:line="360" w:lineRule="auto"/>
      </w:pPr>
      <w:r w:rsidRPr="00556F46">
        <w:t xml:space="preserve">The iglidur i6 laser sintering material, which is food-safe according to FDA and EU 10/2011 regulations, is now also available in blue, ensuring the required optical detectability in applications in the food and beverage industry. </w:t>
      </w:r>
      <w:r w:rsidR="00A04B1E">
        <w:br/>
      </w:r>
      <w:r w:rsidRPr="00556F46">
        <w:t>(Source: igus GmbH)</w:t>
      </w:r>
      <w:bookmarkEnd w:id="1"/>
    </w:p>
    <w:p w14:paraId="101F8422" w14:textId="607FDEDF" w:rsidR="00A04B1E" w:rsidRDefault="00A04B1E" w:rsidP="00B71F96">
      <w:pPr>
        <w:suppressAutoHyphens/>
        <w:spacing w:line="360" w:lineRule="auto"/>
      </w:pPr>
    </w:p>
    <w:p w14:paraId="2495F9C3" w14:textId="289B8522" w:rsidR="00A04B1E" w:rsidRDefault="00A04B1E" w:rsidP="00B71F96">
      <w:pPr>
        <w:suppressAutoHyphens/>
        <w:spacing w:line="360" w:lineRule="auto"/>
      </w:pPr>
    </w:p>
    <w:p w14:paraId="714F3447" w14:textId="06957A36" w:rsidR="00A04B1E" w:rsidRDefault="00A04B1E" w:rsidP="00B71F96">
      <w:pPr>
        <w:suppressAutoHyphens/>
        <w:spacing w:line="360" w:lineRule="auto"/>
      </w:pPr>
    </w:p>
    <w:p w14:paraId="2F7E2B2E" w14:textId="164B5B15" w:rsidR="00A04B1E" w:rsidRDefault="00A04B1E" w:rsidP="00B71F96">
      <w:pPr>
        <w:suppressAutoHyphens/>
        <w:spacing w:line="360" w:lineRule="auto"/>
      </w:pPr>
    </w:p>
    <w:p w14:paraId="63F1E029" w14:textId="51317330" w:rsidR="00A04B1E" w:rsidRDefault="00A04B1E" w:rsidP="00B71F96">
      <w:pPr>
        <w:suppressAutoHyphens/>
        <w:spacing w:line="360" w:lineRule="auto"/>
      </w:pPr>
    </w:p>
    <w:p w14:paraId="711CE0A9" w14:textId="7BE3A6A2" w:rsidR="00A04B1E" w:rsidRDefault="00A04B1E" w:rsidP="00B71F96">
      <w:pPr>
        <w:suppressAutoHyphens/>
        <w:spacing w:line="360" w:lineRule="auto"/>
      </w:pPr>
    </w:p>
    <w:p w14:paraId="677C7CC6" w14:textId="2DCBB5BC" w:rsidR="00A04B1E" w:rsidRDefault="00A04B1E" w:rsidP="00B71F96">
      <w:pPr>
        <w:suppressAutoHyphens/>
        <w:spacing w:line="360" w:lineRule="auto"/>
      </w:pPr>
    </w:p>
    <w:p w14:paraId="7B07C629" w14:textId="7449FD11" w:rsidR="00A04B1E" w:rsidRDefault="00A04B1E" w:rsidP="00B71F96">
      <w:pPr>
        <w:suppressAutoHyphens/>
        <w:spacing w:line="360" w:lineRule="auto"/>
      </w:pPr>
    </w:p>
    <w:p w14:paraId="557E5DDA" w14:textId="6BE34497" w:rsidR="00A04B1E" w:rsidRDefault="00A04B1E" w:rsidP="00B71F96">
      <w:pPr>
        <w:suppressAutoHyphens/>
        <w:spacing w:line="360" w:lineRule="auto"/>
      </w:pPr>
    </w:p>
    <w:p w14:paraId="08CB513D" w14:textId="19EFF2F0" w:rsidR="00A04B1E" w:rsidRDefault="00A04B1E" w:rsidP="00B71F96">
      <w:pPr>
        <w:suppressAutoHyphens/>
        <w:spacing w:line="360" w:lineRule="auto"/>
      </w:pPr>
    </w:p>
    <w:p w14:paraId="2547987D" w14:textId="77777777" w:rsidR="00A04B1E" w:rsidRDefault="00A04B1E" w:rsidP="00B71F96">
      <w:pPr>
        <w:suppressAutoHyphens/>
        <w:spacing w:line="360" w:lineRule="auto"/>
      </w:pPr>
    </w:p>
    <w:p w14:paraId="2470503B" w14:textId="03C2A2B5" w:rsidR="00A04B1E" w:rsidRDefault="00A04B1E" w:rsidP="00B71F96">
      <w:pPr>
        <w:suppressAutoHyphens/>
        <w:spacing w:line="360" w:lineRule="auto"/>
      </w:pPr>
    </w:p>
    <w:p w14:paraId="5CE8A0DD" w14:textId="63703771" w:rsidR="00A04B1E" w:rsidRDefault="00A04B1E" w:rsidP="00B71F96">
      <w:pPr>
        <w:suppressAutoHyphens/>
        <w:spacing w:line="360" w:lineRule="auto"/>
      </w:pPr>
    </w:p>
    <w:p w14:paraId="630BDF3D" w14:textId="5980044B" w:rsidR="00A04B1E" w:rsidRDefault="00A04B1E" w:rsidP="00B71F96">
      <w:pPr>
        <w:suppressAutoHyphens/>
        <w:spacing w:line="360" w:lineRule="auto"/>
      </w:pPr>
    </w:p>
    <w:p w14:paraId="1F31A8FC" w14:textId="4F2C8910" w:rsidR="00A04B1E" w:rsidRDefault="00A04B1E" w:rsidP="00B71F96">
      <w:pPr>
        <w:suppressAutoHyphens/>
        <w:spacing w:line="360" w:lineRule="auto"/>
      </w:pPr>
    </w:p>
    <w:p w14:paraId="7A930985" w14:textId="75E123EE" w:rsidR="00A04B1E" w:rsidRDefault="00A04B1E" w:rsidP="00B71F96">
      <w:pPr>
        <w:suppressAutoHyphens/>
        <w:spacing w:line="360" w:lineRule="auto"/>
      </w:pPr>
    </w:p>
    <w:p w14:paraId="592C61F6" w14:textId="16B707FD" w:rsidR="00A04B1E" w:rsidRDefault="00A04B1E" w:rsidP="00B71F96">
      <w:pPr>
        <w:suppressAutoHyphens/>
        <w:spacing w:line="360" w:lineRule="auto"/>
      </w:pPr>
    </w:p>
    <w:p w14:paraId="06BA44CA" w14:textId="32ED9EA0" w:rsidR="00A04B1E" w:rsidRDefault="00A04B1E" w:rsidP="00B71F96">
      <w:pPr>
        <w:suppressAutoHyphens/>
        <w:spacing w:line="360" w:lineRule="auto"/>
      </w:pPr>
    </w:p>
    <w:p w14:paraId="28A6E0C7" w14:textId="77777777" w:rsidR="00A04B1E" w:rsidRDefault="00A04B1E" w:rsidP="00A04B1E">
      <w:pPr>
        <w:rPr>
          <w:b/>
          <w:sz w:val="18"/>
        </w:rPr>
      </w:pPr>
    </w:p>
    <w:p w14:paraId="6A55675B" w14:textId="46B1A8D5" w:rsidR="00A04B1E" w:rsidRDefault="00A04B1E" w:rsidP="00A04B1E">
      <w:pPr>
        <w:rPr>
          <w:b/>
          <w:sz w:val="18"/>
        </w:rPr>
      </w:pPr>
      <w:r>
        <w:rPr>
          <w:b/>
          <w:sz w:val="18"/>
        </w:rPr>
        <w:lastRenderedPageBreak/>
        <w:t>PRESS CONTACT:</w:t>
      </w:r>
    </w:p>
    <w:p w14:paraId="696AFF33" w14:textId="77777777" w:rsidR="00A04B1E" w:rsidRDefault="00A04B1E" w:rsidP="00A04B1E">
      <w:pPr>
        <w:spacing w:line="360" w:lineRule="auto"/>
        <w:ind w:right="-28"/>
        <w:rPr>
          <w:sz w:val="18"/>
          <w:szCs w:val="18"/>
        </w:rPr>
      </w:pPr>
    </w:p>
    <w:p w14:paraId="48CD2C02" w14:textId="77777777" w:rsidR="00A04B1E" w:rsidRDefault="00A04B1E" w:rsidP="00A04B1E">
      <w:pPr>
        <w:rPr>
          <w:sz w:val="18"/>
          <w:szCs w:val="24"/>
          <w:lang w:val="en-US"/>
        </w:rPr>
      </w:pPr>
      <w:r>
        <w:rPr>
          <w:sz w:val="18"/>
          <w:lang w:val="en-US"/>
        </w:rPr>
        <w:t>Alexa Heinzelmann</w:t>
      </w:r>
      <w:r>
        <w:rPr>
          <w:sz w:val="18"/>
          <w:lang w:val="en-US"/>
        </w:rPr>
        <w:tab/>
      </w:r>
      <w:r>
        <w:rPr>
          <w:sz w:val="18"/>
          <w:lang w:val="en-US"/>
        </w:rPr>
        <w:tab/>
      </w:r>
    </w:p>
    <w:p w14:paraId="021E1276" w14:textId="77777777" w:rsidR="00A04B1E" w:rsidRDefault="00A04B1E" w:rsidP="00A04B1E">
      <w:pPr>
        <w:rPr>
          <w:sz w:val="18"/>
        </w:rPr>
      </w:pPr>
      <w:r>
        <w:rPr>
          <w:sz w:val="18"/>
        </w:rPr>
        <w:t>Head of International Marketing</w:t>
      </w:r>
    </w:p>
    <w:p w14:paraId="56B6E227" w14:textId="77777777" w:rsidR="00A04B1E" w:rsidRDefault="00A04B1E" w:rsidP="00A04B1E">
      <w:pPr>
        <w:rPr>
          <w:sz w:val="18"/>
        </w:rPr>
      </w:pPr>
    </w:p>
    <w:p w14:paraId="410ECF3B" w14:textId="77777777" w:rsidR="00A04B1E" w:rsidRDefault="00A04B1E" w:rsidP="00A04B1E">
      <w:pPr>
        <w:rPr>
          <w:sz w:val="18"/>
          <w:lang w:val="en-US"/>
        </w:rPr>
      </w:pPr>
      <w:r>
        <w:rPr>
          <w:sz w:val="18"/>
          <w:lang w:val="en-US"/>
        </w:rPr>
        <w:t>igus</w:t>
      </w:r>
      <w:r>
        <w:rPr>
          <w:sz w:val="18"/>
          <w:vertAlign w:val="superscript"/>
          <w:lang w:val="en-US"/>
        </w:rPr>
        <w:t>®</w:t>
      </w:r>
      <w:r>
        <w:rPr>
          <w:sz w:val="18"/>
          <w:lang w:val="en-US"/>
        </w:rPr>
        <w:t xml:space="preserve"> GmbH</w:t>
      </w:r>
      <w:r>
        <w:rPr>
          <w:sz w:val="18"/>
          <w:lang w:val="en-US"/>
        </w:rPr>
        <w:tab/>
      </w:r>
    </w:p>
    <w:p w14:paraId="7030EBD6" w14:textId="77777777" w:rsidR="00A04B1E" w:rsidRDefault="00A04B1E" w:rsidP="00A04B1E">
      <w:pPr>
        <w:rPr>
          <w:sz w:val="18"/>
          <w:lang w:val="en-US"/>
        </w:rPr>
      </w:pPr>
      <w:proofErr w:type="spellStart"/>
      <w:r>
        <w:rPr>
          <w:sz w:val="18"/>
          <w:lang w:val="en-US"/>
        </w:rPr>
        <w:t>Spicher</w:t>
      </w:r>
      <w:proofErr w:type="spellEnd"/>
      <w:r>
        <w:rPr>
          <w:sz w:val="18"/>
          <w:lang w:val="en-US"/>
        </w:rPr>
        <w:t xml:space="preserve"> Str. 1a</w:t>
      </w:r>
      <w:r>
        <w:rPr>
          <w:sz w:val="18"/>
          <w:lang w:val="en-US"/>
        </w:rPr>
        <w:tab/>
      </w:r>
    </w:p>
    <w:p w14:paraId="1FD4760B" w14:textId="77777777" w:rsidR="00A04B1E" w:rsidRDefault="00A04B1E" w:rsidP="00A04B1E">
      <w:pPr>
        <w:rPr>
          <w:sz w:val="18"/>
          <w:lang w:val="en-US"/>
        </w:rPr>
      </w:pPr>
      <w:r>
        <w:rPr>
          <w:sz w:val="18"/>
          <w:lang w:val="en-US"/>
        </w:rPr>
        <w:t>51147 Cologne</w:t>
      </w:r>
      <w:r>
        <w:rPr>
          <w:sz w:val="18"/>
          <w:lang w:val="en-US"/>
        </w:rPr>
        <w:tab/>
      </w:r>
    </w:p>
    <w:p w14:paraId="34C13CDE" w14:textId="77777777" w:rsidR="00A04B1E" w:rsidRDefault="00A04B1E" w:rsidP="00A04B1E">
      <w:pPr>
        <w:rPr>
          <w:sz w:val="18"/>
          <w:lang w:val="de-DE"/>
        </w:rPr>
      </w:pPr>
      <w:r>
        <w:rPr>
          <w:sz w:val="18"/>
          <w:lang w:val="de-DE"/>
        </w:rPr>
        <w:t>Tel. 0 22 03 / 96 49-7272</w:t>
      </w:r>
    </w:p>
    <w:p w14:paraId="7448E551" w14:textId="77777777" w:rsidR="00A04B1E" w:rsidRDefault="00A04B1E" w:rsidP="00A04B1E">
      <w:pPr>
        <w:rPr>
          <w:sz w:val="18"/>
          <w:lang w:val="fr-FR"/>
        </w:rPr>
      </w:pPr>
      <w:hyperlink r:id="rId8" w:history="1">
        <w:r>
          <w:rPr>
            <w:rStyle w:val="Hyperlink"/>
            <w:sz w:val="18"/>
            <w:lang w:val="fr-FR"/>
          </w:rPr>
          <w:t>aheinzelmann@igus.net</w:t>
        </w:r>
      </w:hyperlink>
      <w:r>
        <w:rPr>
          <w:sz w:val="18"/>
          <w:lang w:val="fr-FR"/>
        </w:rPr>
        <w:tab/>
      </w:r>
      <w:r>
        <w:rPr>
          <w:sz w:val="18"/>
          <w:lang w:val="fr-FR"/>
        </w:rPr>
        <w:tab/>
      </w:r>
    </w:p>
    <w:p w14:paraId="2B923802" w14:textId="77777777" w:rsidR="00A04B1E" w:rsidRDefault="00A04B1E" w:rsidP="00A04B1E">
      <w:pPr>
        <w:suppressAutoHyphens/>
        <w:spacing w:line="360" w:lineRule="auto"/>
        <w:rPr>
          <w:lang w:val="fr-FR"/>
        </w:rPr>
      </w:pPr>
      <w:hyperlink r:id="rId9" w:history="1">
        <w:r>
          <w:rPr>
            <w:rStyle w:val="Hyperlink"/>
            <w:sz w:val="18"/>
            <w:lang w:val="fr-FR"/>
          </w:rPr>
          <w:t>www.igus.eu/press</w:t>
        </w:r>
      </w:hyperlink>
    </w:p>
    <w:p w14:paraId="237B67A4" w14:textId="77777777" w:rsidR="00A04B1E" w:rsidRDefault="00A04B1E" w:rsidP="00A04B1E">
      <w:pPr>
        <w:rPr>
          <w:b/>
          <w:sz w:val="18"/>
          <w:szCs w:val="18"/>
          <w:lang w:val="fr-FR"/>
        </w:rPr>
      </w:pPr>
    </w:p>
    <w:p w14:paraId="5043B9EC" w14:textId="77777777" w:rsidR="00A04B1E" w:rsidRDefault="00A04B1E" w:rsidP="00A04B1E">
      <w:pPr>
        <w:rPr>
          <w:b/>
          <w:sz w:val="18"/>
          <w:szCs w:val="18"/>
          <w:lang w:val="de-DE"/>
        </w:rPr>
      </w:pPr>
    </w:p>
    <w:p w14:paraId="5140672E" w14:textId="77777777" w:rsidR="00A04B1E" w:rsidRDefault="00A04B1E" w:rsidP="00A04B1E">
      <w:pPr>
        <w:rPr>
          <w:b/>
          <w:sz w:val="18"/>
          <w:szCs w:val="18"/>
        </w:rPr>
      </w:pPr>
      <w:r>
        <w:rPr>
          <w:b/>
          <w:sz w:val="18"/>
          <w:szCs w:val="18"/>
        </w:rPr>
        <w:t>ABOUT IGUS:</w:t>
      </w:r>
    </w:p>
    <w:p w14:paraId="2EC31E63" w14:textId="77777777" w:rsidR="00A04B1E" w:rsidRDefault="00A04B1E" w:rsidP="00A04B1E">
      <w:pPr>
        <w:rPr>
          <w:sz w:val="18"/>
          <w:szCs w:val="18"/>
        </w:rPr>
      </w:pPr>
    </w:p>
    <w:p w14:paraId="0E718B2B" w14:textId="77777777" w:rsidR="00A04B1E" w:rsidRDefault="00A04B1E" w:rsidP="00A04B1E">
      <w:pPr>
        <w:spacing w:line="360" w:lineRule="auto"/>
        <w:ind w:right="-28"/>
        <w:rPr>
          <w:sz w:val="18"/>
          <w:szCs w:val="18"/>
        </w:rPr>
      </w:pPr>
      <w:bookmarkStart w:id="2" w:name="_Hlk71031814"/>
      <w:r>
        <w:rPr>
          <w:sz w:val="18"/>
          <w:szCs w:val="18"/>
        </w:rPr>
        <w:t xml:space="preserve">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4,900 people across the globe. In 2021, igus generated a turnover of €961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Pr>
          <w:sz w:val="18"/>
          <w:szCs w:val="18"/>
        </w:rPr>
        <w:t>startups</w:t>
      </w:r>
      <w:proofErr w:type="spellEnd"/>
      <w:r>
        <w:rPr>
          <w:sz w:val="18"/>
          <w:szCs w:val="18"/>
        </w:rPr>
        <w:t>, e.g. for ball bearings, robot drives, 3D printing, the RBTX platform for Lean Robotics and intelligent "smart plastics" for Industry 4.0. Among the most important environmental investments are the "</w:t>
      </w:r>
      <w:proofErr w:type="spellStart"/>
      <w:r>
        <w:rPr>
          <w:sz w:val="18"/>
          <w:szCs w:val="18"/>
        </w:rPr>
        <w:t>chainge</w:t>
      </w:r>
      <w:proofErr w:type="spellEnd"/>
      <w:r>
        <w:rPr>
          <w:sz w:val="18"/>
          <w:szCs w:val="18"/>
        </w:rPr>
        <w:t>" programme – recycling of used e-chains - and the participation in an enterprise that produces oil from plastic waste.</w:t>
      </w:r>
    </w:p>
    <w:p w14:paraId="34F4A3E0" w14:textId="77777777" w:rsidR="00A04B1E" w:rsidRDefault="00A04B1E" w:rsidP="00A04B1E">
      <w:pPr>
        <w:spacing w:line="360" w:lineRule="auto"/>
        <w:ind w:right="-28"/>
        <w:rPr>
          <w:rFonts w:cs="Arial"/>
          <w:color w:val="C0C0C0"/>
          <w:sz w:val="18"/>
          <w:szCs w:val="18"/>
          <w:lang w:val="fr-FR"/>
        </w:rPr>
      </w:pPr>
    </w:p>
    <w:bookmarkEnd w:id="2"/>
    <w:p w14:paraId="283F8525" w14:textId="77777777" w:rsidR="00A04B1E" w:rsidRDefault="00A04B1E" w:rsidP="00A04B1E">
      <w:pPr>
        <w:spacing w:line="360" w:lineRule="auto"/>
        <w:ind w:right="-28"/>
        <w:rPr>
          <w:rFonts w:cs="Arial"/>
          <w:sz w:val="16"/>
          <w:szCs w:val="16"/>
        </w:rPr>
      </w:pPr>
      <w:r>
        <w:rPr>
          <w:rFonts w:cs="Arial"/>
          <w:color w:val="C0C0C0"/>
          <w:sz w:val="16"/>
          <w:szCs w:val="16"/>
        </w:rPr>
        <w:t xml:space="preserve">The terms </w:t>
      </w:r>
      <w:r>
        <w:rPr>
          <w:rFonts w:cs="Arial"/>
          <w:color w:val="BFBFBF"/>
          <w:sz w:val="16"/>
          <w:szCs w:val="16"/>
          <w:lang w:val="en-US"/>
        </w:rPr>
        <w:t>"igus", “</w:t>
      </w:r>
      <w:proofErr w:type="spellStart"/>
      <w:r>
        <w:rPr>
          <w:rFonts w:cs="Arial"/>
          <w:color w:val="BFBFBF"/>
          <w:sz w:val="16"/>
          <w:szCs w:val="16"/>
          <w:lang w:val="en-US"/>
        </w:rPr>
        <w:t>Apiro</w:t>
      </w:r>
      <w:proofErr w:type="spellEnd"/>
      <w:r>
        <w:rPr>
          <w:rFonts w:cs="Arial"/>
          <w:color w:val="BFBFBF"/>
          <w:sz w:val="16"/>
          <w:szCs w:val="16"/>
          <w:lang w:val="en-US"/>
        </w:rPr>
        <w:t>”, "</w:t>
      </w:r>
      <w:proofErr w:type="spellStart"/>
      <w:r>
        <w:rPr>
          <w:rFonts w:cs="Arial"/>
          <w:color w:val="BFBFBF"/>
          <w:sz w:val="16"/>
          <w:szCs w:val="16"/>
          <w:lang w:val="en-US"/>
        </w:rPr>
        <w:t>chainflex</w:t>
      </w:r>
      <w:proofErr w:type="spellEnd"/>
      <w:r>
        <w:rPr>
          <w:rFonts w:cs="Arial"/>
          <w:color w:val="BFBFBF"/>
          <w:sz w:val="16"/>
          <w:szCs w:val="16"/>
          <w:lang w:val="en-US"/>
        </w:rPr>
        <w:t>", "CFRIP", "</w:t>
      </w:r>
      <w:proofErr w:type="spellStart"/>
      <w:r>
        <w:rPr>
          <w:rFonts w:cs="Arial"/>
          <w:color w:val="BFBFBF"/>
          <w:sz w:val="16"/>
          <w:szCs w:val="16"/>
          <w:lang w:val="en-US"/>
        </w:rPr>
        <w:t>conprotect</w:t>
      </w:r>
      <w:proofErr w:type="spellEnd"/>
      <w:r>
        <w:rPr>
          <w:rFonts w:cs="Arial"/>
          <w:color w:val="BFBFBF"/>
          <w:sz w:val="16"/>
          <w:szCs w:val="16"/>
          <w:lang w:val="en-US"/>
        </w:rPr>
        <w:t>", "CTD", “</w:t>
      </w:r>
      <w:proofErr w:type="spellStart"/>
      <w:r>
        <w:rPr>
          <w:rFonts w:cs="Arial"/>
          <w:color w:val="BFBFBF"/>
          <w:sz w:val="16"/>
          <w:szCs w:val="16"/>
          <w:lang w:val="en-US"/>
        </w:rPr>
        <w:t>drygear</w:t>
      </w:r>
      <w:proofErr w:type="spellEnd"/>
      <w:r>
        <w:rPr>
          <w:rFonts w:cs="Arial"/>
          <w:color w:val="BFBFBF"/>
          <w:sz w:val="16"/>
          <w:szCs w:val="16"/>
          <w:lang w:val="en-US"/>
        </w:rPr>
        <w:t>”, "drylin", "dry-tech", "</w:t>
      </w:r>
      <w:proofErr w:type="spellStart"/>
      <w:r>
        <w:rPr>
          <w:rFonts w:cs="Arial"/>
          <w:color w:val="BFBFBF"/>
          <w:sz w:val="16"/>
          <w:szCs w:val="16"/>
          <w:lang w:val="en-US"/>
        </w:rPr>
        <w:t>dryspin</w:t>
      </w:r>
      <w:proofErr w:type="spellEnd"/>
      <w:r>
        <w:rPr>
          <w:rFonts w:cs="Arial"/>
          <w:color w:val="BFBFBF"/>
          <w:sz w:val="16"/>
          <w:szCs w:val="16"/>
          <w:lang w:val="en-US"/>
        </w:rPr>
        <w:t xml:space="preserve">", "easy chain", </w:t>
      </w:r>
      <w:r>
        <w:rPr>
          <w:rFonts w:cs="Arial"/>
          <w:color w:val="BFBFBF"/>
          <w:sz w:val="16"/>
          <w:szCs w:val="16"/>
          <w:lang w:val="pt-PT"/>
        </w:rPr>
        <w:t xml:space="preserve">"e-chain", "e-chain systems", </w:t>
      </w:r>
      <w:r>
        <w:rPr>
          <w:rFonts w:cs="Arial"/>
          <w:color w:val="BFBFBF"/>
          <w:sz w:val="16"/>
          <w:szCs w:val="16"/>
          <w:lang w:val="en-US"/>
        </w:rPr>
        <w:t>"e-</w:t>
      </w:r>
      <w:proofErr w:type="spellStart"/>
      <w:r>
        <w:rPr>
          <w:rFonts w:cs="Arial"/>
          <w:color w:val="BFBFBF"/>
          <w:sz w:val="16"/>
          <w:szCs w:val="16"/>
          <w:lang w:val="en-US"/>
        </w:rPr>
        <w:t>ketten</w:t>
      </w:r>
      <w:proofErr w:type="spellEnd"/>
      <w:r>
        <w:rPr>
          <w:rFonts w:cs="Arial"/>
          <w:color w:val="BFBFBF"/>
          <w:sz w:val="16"/>
          <w:szCs w:val="16"/>
          <w:lang w:val="en-US"/>
        </w:rPr>
        <w:t>", "e-</w:t>
      </w:r>
      <w:proofErr w:type="spellStart"/>
      <w:r>
        <w:rPr>
          <w:rFonts w:cs="Arial"/>
          <w:color w:val="BFBFBF"/>
          <w:sz w:val="16"/>
          <w:szCs w:val="16"/>
          <w:lang w:val="en-US"/>
        </w:rPr>
        <w:t>kettensysteme</w:t>
      </w:r>
      <w:proofErr w:type="spellEnd"/>
      <w:r>
        <w:rPr>
          <w:rFonts w:cs="Arial"/>
          <w:color w:val="BFBFBF"/>
          <w:sz w:val="16"/>
          <w:szCs w:val="16"/>
          <w:lang w:val="en-US"/>
        </w:rPr>
        <w:t xml:space="preserve">", "e-skin", </w:t>
      </w:r>
      <w:r>
        <w:rPr>
          <w:rFonts w:cs="Arial"/>
          <w:color w:val="BFBFBF"/>
          <w:sz w:val="16"/>
          <w:szCs w:val="16"/>
        </w:rPr>
        <w:t xml:space="preserve">"e-spool”, </w:t>
      </w:r>
      <w:r>
        <w:rPr>
          <w:rFonts w:cs="Arial"/>
          <w:color w:val="BFBFBF"/>
          <w:sz w:val="16"/>
          <w:szCs w:val="16"/>
          <w:lang w:val="en-US"/>
        </w:rPr>
        <w:t>"</w:t>
      </w:r>
      <w:proofErr w:type="spellStart"/>
      <w:r>
        <w:rPr>
          <w:rFonts w:cs="Arial"/>
          <w:color w:val="BFBFBF"/>
          <w:sz w:val="16"/>
          <w:szCs w:val="16"/>
          <w:lang w:val="en-US"/>
        </w:rPr>
        <w:t>flizz</w:t>
      </w:r>
      <w:proofErr w:type="spellEnd"/>
      <w:r>
        <w:rPr>
          <w:rFonts w:cs="Arial"/>
          <w:color w:val="BFBFBF"/>
          <w:sz w:val="16"/>
          <w:szCs w:val="16"/>
          <w:lang w:val="en-US"/>
        </w:rPr>
        <w:t>", “</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 “</w:t>
      </w:r>
      <w:proofErr w:type="spellStart"/>
      <w:r>
        <w:rPr>
          <w:rFonts w:cs="Arial"/>
          <w:color w:val="BFBFBF"/>
          <w:sz w:val="16"/>
          <w:szCs w:val="16"/>
          <w:lang w:val="en-US"/>
        </w:rPr>
        <w:t>kineKIT</w:t>
      </w:r>
      <w:proofErr w:type="spellEnd"/>
      <w:r>
        <w:rPr>
          <w:rFonts w:cs="Arial"/>
          <w:color w:val="BFBFBF"/>
          <w:sz w:val="16"/>
          <w:szCs w:val="16"/>
          <w:lang w:val="en-US"/>
        </w:rPr>
        <w:t>”, "manus", "motion plastics", "</w:t>
      </w:r>
      <w:proofErr w:type="spellStart"/>
      <w:r>
        <w:rPr>
          <w:rFonts w:cs="Arial"/>
          <w:color w:val="BFBFBF"/>
          <w:sz w:val="16"/>
          <w:szCs w:val="16"/>
          <w:lang w:val="en-US"/>
        </w:rPr>
        <w:t>pikchain</w:t>
      </w:r>
      <w:proofErr w:type="spellEnd"/>
      <w:r>
        <w:rPr>
          <w:rFonts w:cs="Arial"/>
          <w:color w:val="BFBFBF"/>
          <w:sz w:val="16"/>
          <w:szCs w:val="16"/>
          <w:lang w:val="en-US"/>
        </w:rPr>
        <w:t>", "plastics for longer life", "readychain", "</w:t>
      </w:r>
      <w:proofErr w:type="spellStart"/>
      <w:r>
        <w:rPr>
          <w:rFonts w:cs="Arial"/>
          <w:color w:val="BFBFBF"/>
          <w:sz w:val="16"/>
          <w:szCs w:val="16"/>
          <w:lang w:val="en-US"/>
        </w:rPr>
        <w:t>readycable</w:t>
      </w:r>
      <w:proofErr w:type="spellEnd"/>
      <w:r>
        <w:rPr>
          <w:rFonts w:cs="Arial"/>
          <w:color w:val="BFBFBF"/>
          <w:sz w:val="16"/>
          <w:szCs w:val="16"/>
          <w:lang w:val="en-US"/>
        </w:rPr>
        <w:t>", “</w:t>
      </w:r>
      <w:proofErr w:type="spellStart"/>
      <w:r>
        <w:rPr>
          <w:rFonts w:cs="Arial"/>
          <w:color w:val="BFBFBF"/>
          <w:sz w:val="16"/>
          <w:szCs w:val="16"/>
          <w:lang w:val="en-US"/>
        </w:rPr>
        <w:t>ReBeL</w:t>
      </w:r>
      <w:proofErr w:type="spellEnd"/>
      <w:r>
        <w:rPr>
          <w:rFonts w:cs="Arial"/>
          <w:color w:val="BFBFBF"/>
          <w:sz w:val="16"/>
          <w:szCs w:val="16"/>
          <w:lang w:val="en-US"/>
        </w:rPr>
        <w:t>”, "</w:t>
      </w:r>
      <w:proofErr w:type="spellStart"/>
      <w:r>
        <w:rPr>
          <w:rFonts w:cs="Arial"/>
          <w:color w:val="BFBFBF"/>
          <w:sz w:val="16"/>
          <w:szCs w:val="16"/>
          <w:lang w:val="en-US"/>
        </w:rPr>
        <w:t>speedigus</w:t>
      </w:r>
      <w:proofErr w:type="spellEnd"/>
      <w:r>
        <w:rPr>
          <w:rFonts w:cs="Arial"/>
          <w:color w:val="BFBFBF"/>
          <w:sz w:val="16"/>
          <w:szCs w:val="16"/>
          <w:lang w:val="en-US"/>
        </w:rPr>
        <w:t>", "</w:t>
      </w:r>
      <w:proofErr w:type="spellStart"/>
      <w:r>
        <w:rPr>
          <w:rFonts w:cs="Arial"/>
          <w:color w:val="BFBFBF"/>
          <w:sz w:val="16"/>
          <w:szCs w:val="16"/>
          <w:lang w:val="en-US"/>
        </w:rPr>
        <w:t>tribofilament</w:t>
      </w:r>
      <w:proofErr w:type="spellEnd"/>
      <w:r>
        <w:rPr>
          <w:rFonts w:cs="Arial"/>
          <w:color w:val="BFBFBF"/>
          <w:sz w:val="16"/>
          <w:szCs w:val="16"/>
          <w:lang w:val="en-US"/>
        </w:rPr>
        <w:t>“, "triflex", "</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Pr>
          <w:rFonts w:cs="Arial"/>
          <w:color w:val="C0C0C0"/>
          <w:sz w:val="16"/>
          <w:szCs w:val="16"/>
        </w:rPr>
        <w:t>are protected by trademark laws in the Federal Republic of Germany and internationally, where applicable.</w:t>
      </w:r>
      <w:r>
        <w:rPr>
          <w:rFonts w:cs="Arial"/>
          <w:sz w:val="16"/>
          <w:szCs w:val="16"/>
        </w:rPr>
        <w:t xml:space="preserve"> </w:t>
      </w:r>
    </w:p>
    <w:p w14:paraId="27E39BD5" w14:textId="77777777" w:rsidR="00A04B1E" w:rsidRDefault="00A04B1E" w:rsidP="00A04B1E">
      <w:pPr>
        <w:rPr>
          <w:rFonts w:cs="Arial"/>
          <w:sz w:val="16"/>
          <w:szCs w:val="16"/>
        </w:rPr>
      </w:pPr>
    </w:p>
    <w:p w14:paraId="5424E810" w14:textId="77777777" w:rsidR="00A04B1E" w:rsidRPr="005328A1" w:rsidRDefault="00A04B1E" w:rsidP="00B71F96">
      <w:pPr>
        <w:suppressAutoHyphens/>
        <w:spacing w:line="360" w:lineRule="auto"/>
      </w:pPr>
    </w:p>
    <w:sectPr w:rsidR="00A04B1E" w:rsidRPr="005328A1"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03CF8" w14:textId="77777777" w:rsidR="0038070E" w:rsidRDefault="00B20F08">
      <w:r>
        <w:separator/>
      </w:r>
    </w:p>
  </w:endnote>
  <w:endnote w:type="continuationSeparator" w:id="0">
    <w:p w14:paraId="7C4F3D1F" w14:textId="77777777" w:rsidR="0038070E" w:rsidRDefault="00B20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3EC0" w14:textId="77777777" w:rsidR="00471AAF" w:rsidRDefault="00B20F08"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A04B1E">
      <w:rPr>
        <w:rStyle w:val="Seitenzahl"/>
      </w:rPr>
      <w:fldChar w:fldCharType="separate"/>
    </w:r>
    <w:r>
      <w:rPr>
        <w:rStyle w:val="Seitenzahl"/>
      </w:rPr>
      <w:fldChar w:fldCharType="end"/>
    </w:r>
  </w:p>
  <w:p w14:paraId="2B1137A6" w14:textId="77777777" w:rsidR="00471AAF" w:rsidRDefault="00471A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1DFE3B16" w14:textId="77777777" w:rsidR="00471AAF" w:rsidRDefault="00B20F08" w:rsidP="00744D2B">
        <w:pPr>
          <w:pStyle w:val="Fuzeile"/>
          <w:jc w:val="center"/>
        </w:pPr>
        <w:r>
          <w:fldChar w:fldCharType="begin"/>
        </w:r>
        <w:r>
          <w:instrText>PAGE   \* MERGEFORMAT</w:instrText>
        </w:r>
        <w:r>
          <w:fldChar w:fldCharType="separate"/>
        </w:r>
        <w:r w:rsidR="002F23A8">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B4130" w14:textId="77777777" w:rsidR="0038070E" w:rsidRDefault="00B20F08">
      <w:r>
        <w:separator/>
      </w:r>
    </w:p>
  </w:footnote>
  <w:footnote w:type="continuationSeparator" w:id="0">
    <w:p w14:paraId="697167AE" w14:textId="77777777" w:rsidR="0038070E" w:rsidRDefault="00B20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8775" w14:textId="77777777" w:rsidR="00471AAF" w:rsidRDefault="00B20F08">
    <w:pPr>
      <w:pStyle w:val="Kopfzeile"/>
    </w:pPr>
    <w:r>
      <w:rPr>
        <w:noProof/>
      </w:rPr>
      <w:drawing>
        <wp:inline distT="0" distB="0" distL="0" distR="0" wp14:anchorId="5FBDA240" wp14:editId="09064938">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6192" w14:textId="77777777" w:rsidR="00471AAF" w:rsidRPr="002007C5" w:rsidRDefault="00B20F08"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5133A642" wp14:editId="457E25AA">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BDDF3" w14:textId="77777777" w:rsidR="00471AAF" w:rsidRPr="000F1248" w:rsidRDefault="00471AAF" w:rsidP="00411E58">
    <w:pPr>
      <w:pStyle w:val="Kopfzeile"/>
      <w:tabs>
        <w:tab w:val="clear" w:pos="4536"/>
        <w:tab w:val="clear" w:pos="9072"/>
        <w:tab w:val="right" w:pos="1276"/>
      </w:tabs>
    </w:pPr>
  </w:p>
  <w:p w14:paraId="0E5EB129" w14:textId="77777777" w:rsidR="00471AAF" w:rsidRPr="002007C5" w:rsidRDefault="00B20F08"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61BF2B5D" w14:textId="77777777" w:rsidR="00471AAF" w:rsidRDefault="00471AAF" w:rsidP="00411E58">
    <w:pPr>
      <w:pStyle w:val="Kopfzeile"/>
      <w:rPr>
        <w:rStyle w:val="Seitenzahl"/>
      </w:rPr>
    </w:pPr>
  </w:p>
  <w:p w14:paraId="7DEF74D6" w14:textId="77777777" w:rsidR="00471AAF" w:rsidRPr="00411E58" w:rsidRDefault="00471AAF"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1E8"/>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52F"/>
    <w:rsid w:val="000739ED"/>
    <w:rsid w:val="000758FF"/>
    <w:rsid w:val="00075C36"/>
    <w:rsid w:val="000775B1"/>
    <w:rsid w:val="000776E1"/>
    <w:rsid w:val="00077C68"/>
    <w:rsid w:val="00077C75"/>
    <w:rsid w:val="00077FD8"/>
    <w:rsid w:val="0008182B"/>
    <w:rsid w:val="00082025"/>
    <w:rsid w:val="00082E33"/>
    <w:rsid w:val="00082ED4"/>
    <w:rsid w:val="0008351A"/>
    <w:rsid w:val="00084AE9"/>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065"/>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4D31"/>
    <w:rsid w:val="000B5071"/>
    <w:rsid w:val="000B5460"/>
    <w:rsid w:val="000B6693"/>
    <w:rsid w:val="000B7F35"/>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21B"/>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2209"/>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1C99"/>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32E4"/>
    <w:rsid w:val="00215386"/>
    <w:rsid w:val="00215514"/>
    <w:rsid w:val="00215D28"/>
    <w:rsid w:val="00216170"/>
    <w:rsid w:val="0021651F"/>
    <w:rsid w:val="00216C08"/>
    <w:rsid w:val="0021791A"/>
    <w:rsid w:val="00220C39"/>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79C"/>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5EBB"/>
    <w:rsid w:val="002A63E7"/>
    <w:rsid w:val="002A699A"/>
    <w:rsid w:val="002A6AD0"/>
    <w:rsid w:val="002A6D7D"/>
    <w:rsid w:val="002A7756"/>
    <w:rsid w:val="002A7D13"/>
    <w:rsid w:val="002A7EC3"/>
    <w:rsid w:val="002A7F65"/>
    <w:rsid w:val="002B02E7"/>
    <w:rsid w:val="002B0B6C"/>
    <w:rsid w:val="002B0EE6"/>
    <w:rsid w:val="002B1443"/>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4F8"/>
    <w:rsid w:val="002D7F3E"/>
    <w:rsid w:val="002E1B42"/>
    <w:rsid w:val="002E1E2E"/>
    <w:rsid w:val="002E272E"/>
    <w:rsid w:val="002E34E3"/>
    <w:rsid w:val="002E4AAF"/>
    <w:rsid w:val="002E4D93"/>
    <w:rsid w:val="002E593F"/>
    <w:rsid w:val="002F02B3"/>
    <w:rsid w:val="002F0CC4"/>
    <w:rsid w:val="002F142E"/>
    <w:rsid w:val="002F15D3"/>
    <w:rsid w:val="002F1DE4"/>
    <w:rsid w:val="002F23A8"/>
    <w:rsid w:val="002F31AF"/>
    <w:rsid w:val="002F4030"/>
    <w:rsid w:val="002F4054"/>
    <w:rsid w:val="002F4466"/>
    <w:rsid w:val="003004F3"/>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070E"/>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33F"/>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13F"/>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126"/>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621"/>
    <w:rsid w:val="00443BC5"/>
    <w:rsid w:val="00444188"/>
    <w:rsid w:val="0044528E"/>
    <w:rsid w:val="00447832"/>
    <w:rsid w:val="0045050B"/>
    <w:rsid w:val="00450A15"/>
    <w:rsid w:val="00450B5C"/>
    <w:rsid w:val="0045188F"/>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1AAF"/>
    <w:rsid w:val="00472365"/>
    <w:rsid w:val="00473101"/>
    <w:rsid w:val="00474063"/>
    <w:rsid w:val="00475E24"/>
    <w:rsid w:val="00477059"/>
    <w:rsid w:val="00480C43"/>
    <w:rsid w:val="004811F2"/>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675"/>
    <w:rsid w:val="00491E39"/>
    <w:rsid w:val="00492694"/>
    <w:rsid w:val="0049338A"/>
    <w:rsid w:val="004942BE"/>
    <w:rsid w:val="004944F3"/>
    <w:rsid w:val="004955D4"/>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249"/>
    <w:rsid w:val="004B28D8"/>
    <w:rsid w:val="004B2D1A"/>
    <w:rsid w:val="004B3100"/>
    <w:rsid w:val="004B57A7"/>
    <w:rsid w:val="004B7931"/>
    <w:rsid w:val="004B7C79"/>
    <w:rsid w:val="004C0747"/>
    <w:rsid w:val="004C084A"/>
    <w:rsid w:val="004C1736"/>
    <w:rsid w:val="004C1E7D"/>
    <w:rsid w:val="004C38F9"/>
    <w:rsid w:val="004C419C"/>
    <w:rsid w:val="004C4B8B"/>
    <w:rsid w:val="004C574F"/>
    <w:rsid w:val="004D12E2"/>
    <w:rsid w:val="004D1895"/>
    <w:rsid w:val="004D190E"/>
    <w:rsid w:val="004D27DA"/>
    <w:rsid w:val="004D2B1C"/>
    <w:rsid w:val="004D2D48"/>
    <w:rsid w:val="004D41ED"/>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5A24"/>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6CD"/>
    <w:rsid w:val="00537A2C"/>
    <w:rsid w:val="00537DA1"/>
    <w:rsid w:val="00540637"/>
    <w:rsid w:val="0054127E"/>
    <w:rsid w:val="00541BD0"/>
    <w:rsid w:val="005422FF"/>
    <w:rsid w:val="00542333"/>
    <w:rsid w:val="005424DE"/>
    <w:rsid w:val="00542964"/>
    <w:rsid w:val="00542F36"/>
    <w:rsid w:val="0054371B"/>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0F07"/>
    <w:rsid w:val="005510E2"/>
    <w:rsid w:val="00551EFD"/>
    <w:rsid w:val="005520CA"/>
    <w:rsid w:val="00552380"/>
    <w:rsid w:val="005525CD"/>
    <w:rsid w:val="00553519"/>
    <w:rsid w:val="00554076"/>
    <w:rsid w:val="00554510"/>
    <w:rsid w:val="005547B6"/>
    <w:rsid w:val="005549FD"/>
    <w:rsid w:val="00555900"/>
    <w:rsid w:val="00556B53"/>
    <w:rsid w:val="00556F46"/>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B4715"/>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17666"/>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677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1944"/>
    <w:rsid w:val="00663F65"/>
    <w:rsid w:val="006642A1"/>
    <w:rsid w:val="00664518"/>
    <w:rsid w:val="00665094"/>
    <w:rsid w:val="00666BEB"/>
    <w:rsid w:val="006671F5"/>
    <w:rsid w:val="006709E1"/>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B0B"/>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199"/>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275"/>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063"/>
    <w:rsid w:val="0076759E"/>
    <w:rsid w:val="00770A80"/>
    <w:rsid w:val="00771003"/>
    <w:rsid w:val="007724D1"/>
    <w:rsid w:val="00773C02"/>
    <w:rsid w:val="007741B3"/>
    <w:rsid w:val="00775ABF"/>
    <w:rsid w:val="00776474"/>
    <w:rsid w:val="007770D9"/>
    <w:rsid w:val="007773E5"/>
    <w:rsid w:val="00777BC2"/>
    <w:rsid w:val="007802E0"/>
    <w:rsid w:val="0078055D"/>
    <w:rsid w:val="00780B10"/>
    <w:rsid w:val="00781759"/>
    <w:rsid w:val="00781B57"/>
    <w:rsid w:val="00783B60"/>
    <w:rsid w:val="00784725"/>
    <w:rsid w:val="00784B7B"/>
    <w:rsid w:val="007850FA"/>
    <w:rsid w:val="0078644F"/>
    <w:rsid w:val="0079212C"/>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9FF"/>
    <w:rsid w:val="007D2A23"/>
    <w:rsid w:val="007D2C37"/>
    <w:rsid w:val="007D312B"/>
    <w:rsid w:val="007D312F"/>
    <w:rsid w:val="007D3918"/>
    <w:rsid w:val="007D78FA"/>
    <w:rsid w:val="007E01CB"/>
    <w:rsid w:val="007E0564"/>
    <w:rsid w:val="007E1BAA"/>
    <w:rsid w:val="007E2058"/>
    <w:rsid w:val="007E2244"/>
    <w:rsid w:val="007E2504"/>
    <w:rsid w:val="007E287F"/>
    <w:rsid w:val="007E3E94"/>
    <w:rsid w:val="007E3FE0"/>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EF7"/>
    <w:rsid w:val="00800FD5"/>
    <w:rsid w:val="00802837"/>
    <w:rsid w:val="008030F2"/>
    <w:rsid w:val="00803438"/>
    <w:rsid w:val="00804800"/>
    <w:rsid w:val="00804958"/>
    <w:rsid w:val="008049D8"/>
    <w:rsid w:val="00804E9B"/>
    <w:rsid w:val="00804F3A"/>
    <w:rsid w:val="00805435"/>
    <w:rsid w:val="00805CAE"/>
    <w:rsid w:val="0080607D"/>
    <w:rsid w:val="0080746F"/>
    <w:rsid w:val="00807A49"/>
    <w:rsid w:val="00810A9B"/>
    <w:rsid w:val="00810DCB"/>
    <w:rsid w:val="008113BD"/>
    <w:rsid w:val="00811C22"/>
    <w:rsid w:val="00811DE1"/>
    <w:rsid w:val="00811EAD"/>
    <w:rsid w:val="0081301D"/>
    <w:rsid w:val="008134C3"/>
    <w:rsid w:val="00814208"/>
    <w:rsid w:val="00814387"/>
    <w:rsid w:val="00816006"/>
    <w:rsid w:val="008164CE"/>
    <w:rsid w:val="00816EC8"/>
    <w:rsid w:val="00817D20"/>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1F82"/>
    <w:rsid w:val="008526D5"/>
    <w:rsid w:val="00852715"/>
    <w:rsid w:val="008547FE"/>
    <w:rsid w:val="00855BEF"/>
    <w:rsid w:val="0085660F"/>
    <w:rsid w:val="008569D1"/>
    <w:rsid w:val="00856D3A"/>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2F"/>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17"/>
    <w:rsid w:val="008F09DB"/>
    <w:rsid w:val="008F212C"/>
    <w:rsid w:val="008F230A"/>
    <w:rsid w:val="008F2591"/>
    <w:rsid w:val="008F2FE4"/>
    <w:rsid w:val="008F3ACC"/>
    <w:rsid w:val="008F4B04"/>
    <w:rsid w:val="008F52F2"/>
    <w:rsid w:val="008F56DB"/>
    <w:rsid w:val="008F6025"/>
    <w:rsid w:val="008F69C7"/>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A5"/>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25C4"/>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49D5"/>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6D85"/>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00B"/>
    <w:rsid w:val="009F5349"/>
    <w:rsid w:val="009F611B"/>
    <w:rsid w:val="009F7A1C"/>
    <w:rsid w:val="00A00857"/>
    <w:rsid w:val="00A01CD8"/>
    <w:rsid w:val="00A02460"/>
    <w:rsid w:val="00A024A2"/>
    <w:rsid w:val="00A025E6"/>
    <w:rsid w:val="00A02609"/>
    <w:rsid w:val="00A036D7"/>
    <w:rsid w:val="00A04B1E"/>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12D1"/>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9D8"/>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199A"/>
    <w:rsid w:val="00A628EB"/>
    <w:rsid w:val="00A6555D"/>
    <w:rsid w:val="00A65A47"/>
    <w:rsid w:val="00A6627B"/>
    <w:rsid w:val="00A6728F"/>
    <w:rsid w:val="00A6739F"/>
    <w:rsid w:val="00A6749E"/>
    <w:rsid w:val="00A71CD9"/>
    <w:rsid w:val="00A71E1B"/>
    <w:rsid w:val="00A725BA"/>
    <w:rsid w:val="00A730A2"/>
    <w:rsid w:val="00A73EA6"/>
    <w:rsid w:val="00A74472"/>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1BEF"/>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3D5"/>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5FE2"/>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0F08"/>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5EF"/>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1F96"/>
    <w:rsid w:val="00B72B25"/>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1048"/>
    <w:rsid w:val="00BA223C"/>
    <w:rsid w:val="00BA35BC"/>
    <w:rsid w:val="00BA38D2"/>
    <w:rsid w:val="00BA43F4"/>
    <w:rsid w:val="00BA565E"/>
    <w:rsid w:val="00BA5821"/>
    <w:rsid w:val="00BB0F85"/>
    <w:rsid w:val="00BB17FD"/>
    <w:rsid w:val="00BB310A"/>
    <w:rsid w:val="00BB344F"/>
    <w:rsid w:val="00BB3E3E"/>
    <w:rsid w:val="00BB41B4"/>
    <w:rsid w:val="00BB5E7A"/>
    <w:rsid w:val="00BB69B3"/>
    <w:rsid w:val="00BB6CE4"/>
    <w:rsid w:val="00BC0FC6"/>
    <w:rsid w:val="00BC1118"/>
    <w:rsid w:val="00BC24B5"/>
    <w:rsid w:val="00BC2733"/>
    <w:rsid w:val="00BC296B"/>
    <w:rsid w:val="00BC3E10"/>
    <w:rsid w:val="00BC47C3"/>
    <w:rsid w:val="00BC5926"/>
    <w:rsid w:val="00BC64A1"/>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C56"/>
    <w:rsid w:val="00C02F2E"/>
    <w:rsid w:val="00C03C53"/>
    <w:rsid w:val="00C0560D"/>
    <w:rsid w:val="00C0620F"/>
    <w:rsid w:val="00C077EA"/>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60F5"/>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182"/>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3D2C"/>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1C9"/>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4BF"/>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51CB"/>
    <w:rsid w:val="00D570FA"/>
    <w:rsid w:val="00D600D2"/>
    <w:rsid w:val="00D601A0"/>
    <w:rsid w:val="00D60DE1"/>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3E7B"/>
    <w:rsid w:val="00D84275"/>
    <w:rsid w:val="00D84FEB"/>
    <w:rsid w:val="00D85118"/>
    <w:rsid w:val="00D861AD"/>
    <w:rsid w:val="00D864B8"/>
    <w:rsid w:val="00D872E7"/>
    <w:rsid w:val="00D87535"/>
    <w:rsid w:val="00D87F41"/>
    <w:rsid w:val="00D905B6"/>
    <w:rsid w:val="00D90C2B"/>
    <w:rsid w:val="00D917BE"/>
    <w:rsid w:val="00D91876"/>
    <w:rsid w:val="00D91FE6"/>
    <w:rsid w:val="00D92D40"/>
    <w:rsid w:val="00D93981"/>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490"/>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116"/>
    <w:rsid w:val="00E41806"/>
    <w:rsid w:val="00E4366A"/>
    <w:rsid w:val="00E437A1"/>
    <w:rsid w:val="00E43DAE"/>
    <w:rsid w:val="00E43F5C"/>
    <w:rsid w:val="00E44D05"/>
    <w:rsid w:val="00E45108"/>
    <w:rsid w:val="00E4531F"/>
    <w:rsid w:val="00E46399"/>
    <w:rsid w:val="00E472B4"/>
    <w:rsid w:val="00E47308"/>
    <w:rsid w:val="00E47CD5"/>
    <w:rsid w:val="00E5026E"/>
    <w:rsid w:val="00E510F4"/>
    <w:rsid w:val="00E51137"/>
    <w:rsid w:val="00E517BD"/>
    <w:rsid w:val="00E55560"/>
    <w:rsid w:val="00E561D7"/>
    <w:rsid w:val="00E564E2"/>
    <w:rsid w:val="00E577DE"/>
    <w:rsid w:val="00E57DEE"/>
    <w:rsid w:val="00E60142"/>
    <w:rsid w:val="00E60873"/>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76A42"/>
    <w:rsid w:val="00E80219"/>
    <w:rsid w:val="00E80801"/>
    <w:rsid w:val="00E812C0"/>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0DE"/>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5B1A"/>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37F78"/>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128"/>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0981"/>
    <w:rsid w:val="00FE19C9"/>
    <w:rsid w:val="00FE2EAC"/>
    <w:rsid w:val="00FE314C"/>
    <w:rsid w:val="00FE3C91"/>
    <w:rsid w:val="00FE42D0"/>
    <w:rsid w:val="00FE4EE0"/>
    <w:rsid w:val="00FE574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F392BC"/>
    <w:rsid w:val="050C7C76"/>
    <w:rsid w:val="05963783"/>
    <w:rsid w:val="065A84E8"/>
    <w:rsid w:val="06B230E0"/>
    <w:rsid w:val="08432626"/>
    <w:rsid w:val="09381201"/>
    <w:rsid w:val="0A53D327"/>
    <w:rsid w:val="0ADC9F01"/>
    <w:rsid w:val="0C8714B8"/>
    <w:rsid w:val="0E64AE69"/>
    <w:rsid w:val="0E8DB64D"/>
    <w:rsid w:val="0F80926D"/>
    <w:rsid w:val="10311DCA"/>
    <w:rsid w:val="118637E3"/>
    <w:rsid w:val="13220844"/>
    <w:rsid w:val="1BB0FE6E"/>
    <w:rsid w:val="1BD60E6A"/>
    <w:rsid w:val="1C14AC7E"/>
    <w:rsid w:val="1DAFE54E"/>
    <w:rsid w:val="1EA310C9"/>
    <w:rsid w:val="1EFCD8FC"/>
    <w:rsid w:val="1F47533A"/>
    <w:rsid w:val="1F65B9BE"/>
    <w:rsid w:val="223BF752"/>
    <w:rsid w:val="229F6251"/>
    <w:rsid w:val="246AA986"/>
    <w:rsid w:val="24FBF34B"/>
    <w:rsid w:val="257955D6"/>
    <w:rsid w:val="280E8C33"/>
    <w:rsid w:val="284B21FF"/>
    <w:rsid w:val="299815AD"/>
    <w:rsid w:val="2AE6C6AF"/>
    <w:rsid w:val="2CD90E05"/>
    <w:rsid w:val="2F6EB177"/>
    <w:rsid w:val="2F84F1E8"/>
    <w:rsid w:val="2FD92ABF"/>
    <w:rsid w:val="31278184"/>
    <w:rsid w:val="33B9A338"/>
    <w:rsid w:val="33FAA6A4"/>
    <w:rsid w:val="35F80D4C"/>
    <w:rsid w:val="3619CAA8"/>
    <w:rsid w:val="37C7E307"/>
    <w:rsid w:val="37F21DAF"/>
    <w:rsid w:val="39D7EF48"/>
    <w:rsid w:val="3A364463"/>
    <w:rsid w:val="3B2EFE89"/>
    <w:rsid w:val="3B6A1305"/>
    <w:rsid w:val="3EF20B74"/>
    <w:rsid w:val="3F282471"/>
    <w:rsid w:val="3F5CDCA8"/>
    <w:rsid w:val="41D0AD51"/>
    <w:rsid w:val="4339FC0D"/>
    <w:rsid w:val="4538DCDD"/>
    <w:rsid w:val="45CC89B3"/>
    <w:rsid w:val="463FBA47"/>
    <w:rsid w:val="465E7867"/>
    <w:rsid w:val="46FB9F0E"/>
    <w:rsid w:val="47D089AB"/>
    <w:rsid w:val="491278D1"/>
    <w:rsid w:val="4977477B"/>
    <w:rsid w:val="4A7195AE"/>
    <w:rsid w:val="4BD7A770"/>
    <w:rsid w:val="4D63A809"/>
    <w:rsid w:val="4E95350D"/>
    <w:rsid w:val="51A3F60C"/>
    <w:rsid w:val="529AFD33"/>
    <w:rsid w:val="532B40C6"/>
    <w:rsid w:val="5332FB7B"/>
    <w:rsid w:val="536EA41E"/>
    <w:rsid w:val="53CA8610"/>
    <w:rsid w:val="5451EBDE"/>
    <w:rsid w:val="55375880"/>
    <w:rsid w:val="561D5321"/>
    <w:rsid w:val="582D2530"/>
    <w:rsid w:val="58B580BF"/>
    <w:rsid w:val="5CA2BE51"/>
    <w:rsid w:val="5CDB3C46"/>
    <w:rsid w:val="5E186E6B"/>
    <w:rsid w:val="5F24C243"/>
    <w:rsid w:val="628F9B8F"/>
    <w:rsid w:val="629E3A79"/>
    <w:rsid w:val="6320DC31"/>
    <w:rsid w:val="65D6349E"/>
    <w:rsid w:val="67A069C1"/>
    <w:rsid w:val="68A9B831"/>
    <w:rsid w:val="6983CEB7"/>
    <w:rsid w:val="69984DA7"/>
    <w:rsid w:val="6A581D05"/>
    <w:rsid w:val="6B5238EC"/>
    <w:rsid w:val="6E6891A6"/>
    <w:rsid w:val="71AB476B"/>
    <w:rsid w:val="71DBD0A8"/>
    <w:rsid w:val="7211D35A"/>
    <w:rsid w:val="738FD7FE"/>
    <w:rsid w:val="73CEA7CA"/>
    <w:rsid w:val="744309EE"/>
    <w:rsid w:val="75D6DCF6"/>
    <w:rsid w:val="78157AD3"/>
    <w:rsid w:val="78898808"/>
    <w:rsid w:val="78FE91AA"/>
    <w:rsid w:val="7917AB54"/>
    <w:rsid w:val="7B9C46FB"/>
    <w:rsid w:val="7D6CB77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58D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Kommentarzeichen">
    <w:name w:val="annotation reference"/>
    <w:basedOn w:val="Absatz-Standardschriftart"/>
    <w:semiHidden/>
    <w:unhideWhenUsed/>
    <w:rsid w:val="00D872E7"/>
    <w:rPr>
      <w:sz w:val="16"/>
      <w:szCs w:val="16"/>
    </w:rPr>
  </w:style>
  <w:style w:type="paragraph" w:styleId="Kommentartext">
    <w:name w:val="annotation text"/>
    <w:basedOn w:val="Standard"/>
    <w:link w:val="KommentartextZchn"/>
    <w:semiHidden/>
    <w:unhideWhenUsed/>
    <w:rsid w:val="00D872E7"/>
    <w:rPr>
      <w:sz w:val="20"/>
    </w:rPr>
  </w:style>
  <w:style w:type="character" w:customStyle="1" w:styleId="KommentartextZchn">
    <w:name w:val="Kommentartext Zchn"/>
    <w:basedOn w:val="Absatz-Standardschriftart"/>
    <w:link w:val="Kommentartext"/>
    <w:semiHidden/>
    <w:rsid w:val="00D872E7"/>
    <w:rPr>
      <w:rFonts w:ascii="Arial" w:hAnsi="Arial"/>
    </w:rPr>
  </w:style>
  <w:style w:type="paragraph" w:styleId="Kommentarthema">
    <w:name w:val="annotation subject"/>
    <w:basedOn w:val="Kommentartext"/>
    <w:next w:val="Kommentartext"/>
    <w:link w:val="KommentarthemaZchn"/>
    <w:semiHidden/>
    <w:unhideWhenUsed/>
    <w:rsid w:val="00D872E7"/>
    <w:rPr>
      <w:b/>
      <w:bCs/>
    </w:rPr>
  </w:style>
  <w:style w:type="character" w:customStyle="1" w:styleId="KommentarthemaZchn">
    <w:name w:val="Kommentarthema Zchn"/>
    <w:basedOn w:val="KommentartextZchn"/>
    <w:link w:val="Kommentarthema"/>
    <w:semiHidden/>
    <w:rsid w:val="00D872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83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einzelmann@igus.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gus.eu/pre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DB066-F755-C24E-9414-B26A72701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859</Words>
  <Characters>5418</Characters>
  <Application>Microsoft Office Word</Application>
  <DocSecurity>0</DocSecurity>
  <Lines>45</Lines>
  <Paragraphs>12</Paragraphs>
  <ScaleCrop>false</ScaleCrop>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2022-09-12T09:55:00Z</dcterms:created>
  <dcterms:modified xsi:type="dcterms:W3CDTF">2022-09-21T10:03:00Z</dcterms:modified>
</cp:coreProperties>
</file>