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ADD8" w14:textId="77777777" w:rsidR="001A51FA" w:rsidRPr="00E5377F" w:rsidRDefault="00493E34" w:rsidP="00597DEB">
      <w:pPr>
        <w:spacing w:line="360" w:lineRule="auto"/>
        <w:ind w:right="-30"/>
        <w:rPr>
          <w:b/>
          <w:sz w:val="36"/>
          <w:szCs w:val="36"/>
        </w:rPr>
      </w:pPr>
      <w:bookmarkStart w:id="0" w:name="OLE_LINK1"/>
      <w:bookmarkStart w:id="1" w:name="_Hlk526413990"/>
      <w:r w:rsidRPr="00E5377F">
        <w:rPr>
          <w:b/>
          <w:sz w:val="36"/>
          <w:szCs w:val="36"/>
        </w:rPr>
        <w:t>Maintenance free pull-out solutions! New igus telescopic rails for the camper van</w:t>
      </w:r>
    </w:p>
    <w:p w14:paraId="79F609D0" w14:textId="77777777" w:rsidR="00597DEB" w:rsidRPr="00E5377F" w:rsidRDefault="00FB3CD7" w:rsidP="00597DEB">
      <w:pPr>
        <w:spacing w:line="360" w:lineRule="auto"/>
        <w:ind w:right="-30"/>
        <w:rPr>
          <w:b/>
          <w:sz w:val="24"/>
          <w:szCs w:val="24"/>
        </w:rPr>
      </w:pPr>
      <w:r w:rsidRPr="00E5377F">
        <w:rPr>
          <w:b/>
          <w:sz w:val="24"/>
          <w:szCs w:val="24"/>
        </w:rPr>
        <w:t>Black rails from igus expand the range of lightweight and dirt-resistant pull-outs</w:t>
      </w:r>
    </w:p>
    <w:p w14:paraId="6EE3624D" w14:textId="77777777" w:rsidR="001A51FA" w:rsidRPr="00E5377F" w:rsidRDefault="001A51FA" w:rsidP="00597DEB">
      <w:pPr>
        <w:spacing w:line="360" w:lineRule="auto"/>
        <w:ind w:right="-30"/>
        <w:rPr>
          <w:b/>
        </w:rPr>
      </w:pPr>
    </w:p>
    <w:p w14:paraId="243F19FD" w14:textId="77777777" w:rsidR="00C40D7B" w:rsidRDefault="005159FD" w:rsidP="00597DEB">
      <w:pPr>
        <w:spacing w:line="360" w:lineRule="auto"/>
        <w:rPr>
          <w:b/>
        </w:rPr>
      </w:pPr>
      <w:r>
        <w:rPr>
          <w:b/>
        </w:rPr>
        <w:t xml:space="preserve">They ensure that the kitchen unit, </w:t>
      </w:r>
      <w:proofErr w:type="gramStart"/>
      <w:r>
        <w:rPr>
          <w:b/>
        </w:rPr>
        <w:t>provisions</w:t>
      </w:r>
      <w:proofErr w:type="gramEnd"/>
      <w:r>
        <w:rPr>
          <w:b/>
        </w:rPr>
        <w:t xml:space="preserve"> and bed are safely stowed away and easily accessible: compact pull-outs in camper vans. To ensure that professionals and fitters can enjoy their interior fittings for a long time, igus now also offers black anodised durable telescopic rails with plastic sliding elements. </w:t>
      </w:r>
      <w:proofErr w:type="gramStart"/>
      <w:r>
        <w:rPr>
          <w:b/>
        </w:rPr>
        <w:t>So</w:t>
      </w:r>
      <w:proofErr w:type="gramEnd"/>
      <w:r>
        <w:rPr>
          <w:b/>
        </w:rPr>
        <w:t xml:space="preserve"> travel enthusiasts not only get a durable and lightweight solution, but also visually appealing and lubrication-free pull-outs for their drawers, table, kitchen or bed.</w:t>
      </w:r>
    </w:p>
    <w:p w14:paraId="23D4B5AF" w14:textId="77777777" w:rsidR="00597DEB" w:rsidRPr="00402E79" w:rsidRDefault="00597DEB" w:rsidP="00597DEB">
      <w:pPr>
        <w:spacing w:line="360" w:lineRule="auto"/>
        <w:rPr>
          <w:b/>
        </w:rPr>
      </w:pPr>
    </w:p>
    <w:p w14:paraId="324ACBF3" w14:textId="1E18AEB8" w:rsidR="009965F9" w:rsidRDefault="00936F9D" w:rsidP="002F17C2">
      <w:pPr>
        <w:spacing w:line="360" w:lineRule="auto"/>
        <w:rPr>
          <w:szCs w:val="22"/>
        </w:rPr>
      </w:pPr>
      <w:r w:rsidRPr="002F17C2">
        <w:rPr>
          <w:szCs w:val="22"/>
        </w:rPr>
        <w:t xml:space="preserve">Motor homes and camper vans have become increasingly popular in recent years. Above all, designing and converting one's own van into a camper has become a real hobby for many adventurers in recent years. This is also demonstrated by the number of exhibitors and visitors at the 2021 Caravan Salon. </w:t>
      </w:r>
      <w:proofErr w:type="gramStart"/>
      <w:r w:rsidRPr="002F17C2">
        <w:rPr>
          <w:szCs w:val="22"/>
        </w:rPr>
        <w:t>In order to</w:t>
      </w:r>
      <w:proofErr w:type="gramEnd"/>
      <w:r w:rsidRPr="002F17C2">
        <w:rPr>
          <w:szCs w:val="22"/>
        </w:rPr>
        <w:t xml:space="preserve"> be able to make optimum use of the space and storage space in the cars, pull-outs in custom special dimensions are particularly in demand. With an eye on such and similar projects, igus has now expanded its range of linear guides with compact telescopic rails. "With the new drylin NT rail in black, we now offer a smooth-running and maintenance-free pull-out," says Michael Hornung, International Product Manager of drylin at igus GmbH. Its main advantage, besides the very low weight: the rail works completely without external lubricants and is therefore durable and clean. Due to the use of maintenance-free plastic sliding elements instead of metallic balls, it operates quietly both indoors and outdoors. Dirt, dust, water or even vibrations cannot harm the rail. "The black anodised aluminium rail fits unobtrusively but elegantly into any application environment and simply works reliably," says Michael Hornung. Depending on the vehicle interior, the telescopic rail is also available in anodised silver. It can be used as a partial extension, full </w:t>
      </w:r>
      <w:proofErr w:type="gramStart"/>
      <w:r w:rsidRPr="002F17C2">
        <w:rPr>
          <w:szCs w:val="22"/>
        </w:rPr>
        <w:t>extension</w:t>
      </w:r>
      <w:proofErr w:type="gramEnd"/>
      <w:r w:rsidRPr="002F17C2">
        <w:rPr>
          <w:szCs w:val="22"/>
        </w:rPr>
        <w:t xml:space="preserve"> or over-extension pull-out - configurable in millimetre increments. </w:t>
      </w:r>
    </w:p>
    <w:p w14:paraId="33F37D4B" w14:textId="1F1A85C8" w:rsidR="00DE0BAA" w:rsidRDefault="00DE0BAA" w:rsidP="002F17C2">
      <w:pPr>
        <w:spacing w:line="360" w:lineRule="auto"/>
        <w:rPr>
          <w:szCs w:val="22"/>
        </w:rPr>
      </w:pPr>
    </w:p>
    <w:p w14:paraId="578B13D6" w14:textId="3702DB59" w:rsidR="00DE0BAA" w:rsidRDefault="00DE0BAA" w:rsidP="002F17C2">
      <w:pPr>
        <w:spacing w:line="360" w:lineRule="auto"/>
        <w:rPr>
          <w:szCs w:val="22"/>
        </w:rPr>
      </w:pPr>
    </w:p>
    <w:p w14:paraId="03A5A83F" w14:textId="77777777" w:rsidR="00DE0BAA" w:rsidRPr="002F17C2" w:rsidRDefault="00DE0BAA" w:rsidP="002F17C2">
      <w:pPr>
        <w:spacing w:line="360" w:lineRule="auto"/>
        <w:rPr>
          <w:szCs w:val="22"/>
        </w:rPr>
      </w:pPr>
    </w:p>
    <w:p w14:paraId="7A7EE6CA" w14:textId="77777777" w:rsidR="009965F9" w:rsidRPr="00C40D7B" w:rsidRDefault="00936F9D" w:rsidP="002F17C2">
      <w:pPr>
        <w:spacing w:line="360" w:lineRule="auto"/>
        <w:rPr>
          <w:b/>
          <w:bCs/>
          <w:szCs w:val="22"/>
        </w:rPr>
      </w:pPr>
      <w:r w:rsidRPr="00C40D7B">
        <w:rPr>
          <w:b/>
          <w:bCs/>
          <w:szCs w:val="22"/>
        </w:rPr>
        <w:lastRenderedPageBreak/>
        <w:t>A lot of weight? No problem!</w:t>
      </w:r>
    </w:p>
    <w:p w14:paraId="7168D874" w14:textId="77777777" w:rsidR="009965F9" w:rsidRPr="002F17C2" w:rsidRDefault="00897C2E" w:rsidP="002F17C2">
      <w:pPr>
        <w:shd w:val="clear" w:color="auto" w:fill="FFFFFF"/>
        <w:overflowPunct/>
        <w:autoSpaceDE/>
        <w:autoSpaceDN/>
        <w:adjustRightInd/>
        <w:spacing w:line="360" w:lineRule="auto"/>
        <w:textAlignment w:val="auto"/>
        <w:rPr>
          <w:rFonts w:cs="Arial"/>
          <w:szCs w:val="22"/>
        </w:rPr>
      </w:pPr>
      <w:r>
        <w:rPr>
          <w:rFonts w:cs="Arial"/>
          <w:szCs w:val="22"/>
        </w:rPr>
        <w:t>The drylin telescopic rails have a high load capacity, which igus proved in its in-house laboratory. The drylin NT-60 series was tested in a drawer with two telescopic rails installed with a length of 500 millimetres and withstood 180 Newton. The corrosion-free rails also passed the rust test without any problems in an NSS salt spray test according to DIN EN 9227 / ASTM-B-117. igus currently supplies the telescopic rail in sizes 35 and 60 with an extension length of up to 2,000 millimetres. There is the option for a latching in the end positions. For lower loads of up to 2.5 kilograms, igus has developed the cost-effective drylin NTP telescopic rails. They are made entirely of plastic. This allows users to save even more weight.</w:t>
      </w:r>
    </w:p>
    <w:p w14:paraId="5E44CAC2" w14:textId="77777777" w:rsidR="002F17C2" w:rsidRPr="002F17C2" w:rsidRDefault="002F17C2" w:rsidP="002F17C2">
      <w:pPr>
        <w:shd w:val="clear" w:color="auto" w:fill="FFFFFF"/>
        <w:overflowPunct/>
        <w:autoSpaceDE/>
        <w:autoSpaceDN/>
        <w:adjustRightInd/>
        <w:spacing w:line="360" w:lineRule="auto"/>
        <w:textAlignment w:val="auto"/>
        <w:rPr>
          <w:rFonts w:cs="Arial"/>
          <w:szCs w:val="22"/>
        </w:rPr>
      </w:pPr>
    </w:p>
    <w:p w14:paraId="10234E9E" w14:textId="6A225E8B" w:rsidR="002F17C2" w:rsidRDefault="00936F9D" w:rsidP="002F17C2">
      <w:pPr>
        <w:shd w:val="clear" w:color="auto" w:fill="FFFFFF"/>
        <w:overflowPunct/>
        <w:autoSpaceDE/>
        <w:autoSpaceDN/>
        <w:adjustRightInd/>
        <w:spacing w:line="360" w:lineRule="auto"/>
        <w:textAlignment w:val="auto"/>
      </w:pPr>
      <w:r w:rsidRPr="002F17C2">
        <w:rPr>
          <w:rFonts w:cs="Arial"/>
          <w:szCs w:val="22"/>
        </w:rPr>
        <w:t xml:space="preserve">Find out more about igus products for camper van conversions at: </w:t>
      </w:r>
    </w:p>
    <w:p w14:paraId="4391F827" w14:textId="120DB213" w:rsidR="00936F9D" w:rsidRDefault="00253B71" w:rsidP="002F17C2">
      <w:pPr>
        <w:shd w:val="clear" w:color="auto" w:fill="FFFFFF"/>
        <w:overflowPunct/>
        <w:autoSpaceDE/>
        <w:autoSpaceDN/>
        <w:adjustRightInd/>
        <w:spacing w:line="360" w:lineRule="auto"/>
        <w:textAlignment w:val="auto"/>
        <w:rPr>
          <w:rFonts w:cs="Arial"/>
          <w:color w:val="363636"/>
          <w:szCs w:val="22"/>
        </w:rPr>
      </w:pPr>
      <w:hyperlink r:id="rId8" w:history="1">
        <w:r w:rsidR="00936F9D" w:rsidRPr="00481CE3">
          <w:rPr>
            <w:rStyle w:val="Hyperlink"/>
            <w:rFonts w:cs="Arial"/>
            <w:szCs w:val="22"/>
          </w:rPr>
          <w:t>https://www.igus.eu/info/diy-caravaning-vehicles</w:t>
        </w:r>
      </w:hyperlink>
    </w:p>
    <w:p w14:paraId="6290D2C3" w14:textId="77777777" w:rsidR="00936F9D" w:rsidRPr="002F17C2" w:rsidRDefault="00936F9D" w:rsidP="002F17C2">
      <w:pPr>
        <w:shd w:val="clear" w:color="auto" w:fill="FFFFFF"/>
        <w:overflowPunct/>
        <w:autoSpaceDE/>
        <w:autoSpaceDN/>
        <w:adjustRightInd/>
        <w:spacing w:line="360" w:lineRule="auto"/>
        <w:textAlignment w:val="auto"/>
        <w:rPr>
          <w:rFonts w:cs="Arial"/>
          <w:color w:val="363636"/>
          <w:szCs w:val="22"/>
        </w:rPr>
      </w:pPr>
    </w:p>
    <w:p w14:paraId="358BCA95" w14:textId="77777777" w:rsidR="002F17C2" w:rsidRPr="002F17C2" w:rsidRDefault="002F17C2" w:rsidP="002F17C2">
      <w:pPr>
        <w:shd w:val="clear" w:color="auto" w:fill="FFFFFF"/>
        <w:overflowPunct/>
        <w:autoSpaceDE/>
        <w:autoSpaceDN/>
        <w:adjustRightInd/>
        <w:spacing w:line="360" w:lineRule="auto"/>
        <w:textAlignment w:val="auto"/>
        <w:rPr>
          <w:rFonts w:cs="Arial"/>
          <w:color w:val="363636"/>
          <w:szCs w:val="22"/>
        </w:rPr>
      </w:pPr>
    </w:p>
    <w:p w14:paraId="4EE77F09" w14:textId="0E2BCEE4" w:rsidR="002F17C2" w:rsidRDefault="00936F9D" w:rsidP="002F17C2">
      <w:pPr>
        <w:shd w:val="clear" w:color="auto" w:fill="FFFFFF"/>
        <w:overflowPunct/>
        <w:autoSpaceDE/>
        <w:autoSpaceDN/>
        <w:adjustRightInd/>
        <w:spacing w:line="360" w:lineRule="auto"/>
        <w:textAlignment w:val="auto"/>
        <w:rPr>
          <w:rFonts w:cs="Arial"/>
          <w:szCs w:val="22"/>
        </w:rPr>
      </w:pPr>
      <w:r w:rsidRPr="002F17C2">
        <w:rPr>
          <w:rFonts w:cs="Arial"/>
          <w:szCs w:val="22"/>
        </w:rPr>
        <w:t xml:space="preserve">More information about the new drylin telescopic rail can be found at: </w:t>
      </w:r>
      <w:hyperlink r:id="rId9" w:history="1">
        <w:r w:rsidRPr="00481CE3">
          <w:rPr>
            <w:rStyle w:val="Hyperlink"/>
            <w:rFonts w:cs="Arial"/>
            <w:szCs w:val="22"/>
          </w:rPr>
          <w:t xml:space="preserve"> </w:t>
        </w:r>
      </w:hyperlink>
    </w:p>
    <w:p w14:paraId="41ACCBC2" w14:textId="51529738" w:rsidR="00936F9D" w:rsidRDefault="00253B71" w:rsidP="002F17C2">
      <w:pPr>
        <w:shd w:val="clear" w:color="auto" w:fill="FFFFFF"/>
        <w:overflowPunct/>
        <w:autoSpaceDE/>
        <w:autoSpaceDN/>
        <w:adjustRightInd/>
        <w:spacing w:line="360" w:lineRule="auto"/>
        <w:textAlignment w:val="auto"/>
        <w:rPr>
          <w:rFonts w:cs="Arial"/>
          <w:color w:val="363636"/>
          <w:szCs w:val="22"/>
        </w:rPr>
      </w:pPr>
      <w:hyperlink r:id="rId10" w:history="1">
        <w:r w:rsidR="00936F9D" w:rsidRPr="00481CE3">
          <w:rPr>
            <w:rStyle w:val="Hyperlink"/>
            <w:rFonts w:cs="Arial"/>
            <w:szCs w:val="22"/>
          </w:rPr>
          <w:t>https://www.igus.eu/info/n21-telescopic-rail-in-black</w:t>
        </w:r>
      </w:hyperlink>
    </w:p>
    <w:p w14:paraId="564636DF" w14:textId="77777777" w:rsidR="00936F9D" w:rsidRPr="002F17C2" w:rsidRDefault="00936F9D" w:rsidP="002F17C2">
      <w:pPr>
        <w:shd w:val="clear" w:color="auto" w:fill="FFFFFF"/>
        <w:overflowPunct/>
        <w:autoSpaceDE/>
        <w:autoSpaceDN/>
        <w:adjustRightInd/>
        <w:spacing w:line="360" w:lineRule="auto"/>
        <w:textAlignment w:val="auto"/>
        <w:rPr>
          <w:rFonts w:cs="Arial"/>
          <w:color w:val="363636"/>
          <w:szCs w:val="22"/>
        </w:rPr>
      </w:pPr>
    </w:p>
    <w:p w14:paraId="00D4DFE7" w14:textId="019E530D" w:rsidR="00936F9D" w:rsidRDefault="00936F9D" w:rsidP="002F17C2">
      <w:pPr>
        <w:shd w:val="clear" w:color="auto" w:fill="FFFFFF"/>
        <w:overflowPunct/>
        <w:autoSpaceDE/>
        <w:autoSpaceDN/>
        <w:adjustRightInd/>
        <w:spacing w:line="360" w:lineRule="auto"/>
        <w:textAlignment w:val="auto"/>
        <w:rPr>
          <w:rFonts w:cs="Arial"/>
          <w:color w:val="363636"/>
          <w:szCs w:val="22"/>
        </w:rPr>
      </w:pPr>
    </w:p>
    <w:p w14:paraId="31E4BAB2" w14:textId="77777777" w:rsidR="00936F9D" w:rsidRDefault="00936F9D" w:rsidP="002F17C2">
      <w:pPr>
        <w:shd w:val="clear" w:color="auto" w:fill="FFFFFF"/>
        <w:overflowPunct/>
        <w:autoSpaceDE/>
        <w:autoSpaceDN/>
        <w:adjustRightInd/>
        <w:spacing w:line="360" w:lineRule="auto"/>
        <w:textAlignment w:val="auto"/>
        <w:rPr>
          <w:rFonts w:cs="Arial"/>
          <w:color w:val="363636"/>
          <w:szCs w:val="22"/>
        </w:rPr>
      </w:pPr>
    </w:p>
    <w:p w14:paraId="26CD334E" w14:textId="77777777" w:rsidR="00D44190" w:rsidRPr="00402E79" w:rsidRDefault="00936F9D" w:rsidP="00D44190">
      <w:pPr>
        <w:suppressAutoHyphens/>
        <w:spacing w:line="360" w:lineRule="auto"/>
        <w:rPr>
          <w:b/>
        </w:rPr>
      </w:pPr>
      <w:r w:rsidRPr="00402E79">
        <w:rPr>
          <w:b/>
        </w:rPr>
        <w:t>Caption:</w:t>
      </w:r>
    </w:p>
    <w:p w14:paraId="2935FD9F" w14:textId="77777777" w:rsidR="00D44190" w:rsidRPr="00402E79" w:rsidRDefault="00D44190" w:rsidP="00D44190">
      <w:pPr>
        <w:suppressAutoHyphens/>
        <w:spacing w:line="360" w:lineRule="auto"/>
        <w:rPr>
          <w:b/>
        </w:rPr>
      </w:pPr>
    </w:p>
    <w:p w14:paraId="174F7EC7" w14:textId="77777777" w:rsidR="00D44190" w:rsidRPr="00402E79" w:rsidRDefault="00936F9D" w:rsidP="00D44190">
      <w:pPr>
        <w:suppressAutoHyphens/>
        <w:spacing w:line="360" w:lineRule="auto"/>
        <w:rPr>
          <w:b/>
        </w:rPr>
      </w:pPr>
      <w:r>
        <w:rPr>
          <w:noProof/>
        </w:rPr>
        <w:drawing>
          <wp:inline distT="0" distB="0" distL="0" distR="0" wp14:anchorId="025AB116" wp14:editId="6C485D53">
            <wp:extent cx="3392321" cy="2419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93074" cy="2419887"/>
                    </a:xfrm>
                    <a:prstGeom prst="rect">
                      <a:avLst/>
                    </a:prstGeom>
                    <a:noFill/>
                    <a:ln>
                      <a:noFill/>
                    </a:ln>
                  </pic:spPr>
                </pic:pic>
              </a:graphicData>
            </a:graphic>
          </wp:inline>
        </w:drawing>
      </w:r>
    </w:p>
    <w:p w14:paraId="5FBF4CBE" w14:textId="77777777" w:rsidR="00D44190" w:rsidRPr="00CB4B27" w:rsidRDefault="00936F9D" w:rsidP="00D44190">
      <w:pPr>
        <w:suppressAutoHyphens/>
        <w:spacing w:line="360" w:lineRule="auto"/>
        <w:rPr>
          <w:rFonts w:cs="Arial"/>
          <w:b/>
          <w:szCs w:val="22"/>
        </w:rPr>
      </w:pPr>
      <w:r w:rsidRPr="00CB4B27">
        <w:rPr>
          <w:rFonts w:cs="Arial"/>
          <w:b/>
          <w:szCs w:val="22"/>
        </w:rPr>
        <w:t>Picture PM4321-1</w:t>
      </w:r>
    </w:p>
    <w:p w14:paraId="3885DC21" w14:textId="3657D03E" w:rsidR="00B62935" w:rsidRDefault="00D44190" w:rsidP="00AB0D1C">
      <w:pPr>
        <w:suppressAutoHyphens/>
        <w:spacing w:line="360" w:lineRule="auto"/>
      </w:pPr>
      <w:r w:rsidRPr="00402E79">
        <w:t>New lightweight drylin NT telescopic rail from igus provides more design freedom in small installation spaces. (Source: igus GmbH)</w:t>
      </w:r>
      <w:bookmarkEnd w:id="0"/>
    </w:p>
    <w:p w14:paraId="3BF7C98A" w14:textId="77777777" w:rsidR="00253B71" w:rsidRPr="00556323" w:rsidRDefault="00253B71" w:rsidP="00253B71">
      <w:pPr>
        <w:rPr>
          <w:b/>
          <w:sz w:val="18"/>
          <w:szCs w:val="18"/>
        </w:rPr>
      </w:pPr>
      <w:bookmarkStart w:id="2" w:name="_Hlk39676655"/>
      <w:r w:rsidRPr="00556323">
        <w:rPr>
          <w:b/>
          <w:sz w:val="18"/>
          <w:szCs w:val="18"/>
        </w:rPr>
        <w:lastRenderedPageBreak/>
        <w:t>ABOUT IGUS:</w:t>
      </w:r>
    </w:p>
    <w:p w14:paraId="2BFB81E2" w14:textId="77777777" w:rsidR="00253B71" w:rsidRPr="00556323" w:rsidRDefault="00253B71" w:rsidP="00253B71">
      <w:pPr>
        <w:rPr>
          <w:sz w:val="18"/>
          <w:szCs w:val="18"/>
        </w:rPr>
      </w:pPr>
    </w:p>
    <w:p w14:paraId="6AB29144" w14:textId="77777777" w:rsidR="00253B71" w:rsidRDefault="00253B71" w:rsidP="00253B71">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5F7BD98F" w14:textId="77777777" w:rsidR="00253B71" w:rsidRDefault="00253B71" w:rsidP="00253B71">
      <w:pPr>
        <w:spacing w:line="360" w:lineRule="auto"/>
        <w:ind w:right="-28"/>
        <w:rPr>
          <w:sz w:val="18"/>
          <w:szCs w:val="18"/>
        </w:rPr>
      </w:pPr>
    </w:p>
    <w:p w14:paraId="2D562675" w14:textId="77777777" w:rsidR="00253B71" w:rsidRPr="00613A3C" w:rsidRDefault="00253B71" w:rsidP="00253B71">
      <w:pPr>
        <w:rPr>
          <w:b/>
          <w:sz w:val="18"/>
        </w:rPr>
      </w:pPr>
      <w:r w:rsidRPr="00613A3C">
        <w:rPr>
          <w:b/>
          <w:sz w:val="18"/>
        </w:rPr>
        <w:t>PRESS CONTACT:</w:t>
      </w:r>
    </w:p>
    <w:p w14:paraId="5D0E125F" w14:textId="77777777" w:rsidR="00253B71" w:rsidRDefault="00253B71" w:rsidP="00253B71">
      <w:pPr>
        <w:spacing w:line="360" w:lineRule="auto"/>
        <w:ind w:right="-28"/>
        <w:rPr>
          <w:sz w:val="18"/>
          <w:szCs w:val="18"/>
        </w:rPr>
      </w:pPr>
    </w:p>
    <w:p w14:paraId="7FE3A55E" w14:textId="77777777" w:rsidR="00253B71" w:rsidRPr="00CD11DC" w:rsidRDefault="00253B71" w:rsidP="00253B71">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5B4C05B3" w14:textId="77777777" w:rsidR="00253B71" w:rsidRPr="006D01BC" w:rsidRDefault="00253B71" w:rsidP="00253B71">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0E839C4A" w14:textId="77777777" w:rsidR="00253B71" w:rsidRPr="0074672A" w:rsidRDefault="00253B71" w:rsidP="00253B71">
      <w:pPr>
        <w:rPr>
          <w:sz w:val="18"/>
        </w:rPr>
      </w:pPr>
    </w:p>
    <w:p w14:paraId="6A0F8AD0" w14:textId="77777777" w:rsidR="00253B71" w:rsidRPr="0074672A" w:rsidRDefault="00253B71" w:rsidP="00253B7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714D35C9" w14:textId="77777777" w:rsidR="00253B71" w:rsidRPr="007258D2" w:rsidRDefault="00253B71" w:rsidP="00253B7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3A155343" w14:textId="77777777" w:rsidR="00253B71" w:rsidRPr="007258D2" w:rsidRDefault="00253B71" w:rsidP="00253B71">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5F27F2E7" w14:textId="77777777" w:rsidR="00253B71" w:rsidRPr="003557E8" w:rsidRDefault="00253B71" w:rsidP="00253B71">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1A9E5F49" w14:textId="77777777" w:rsidR="00253B71" w:rsidRDefault="00253B71" w:rsidP="00253B71">
      <w:pPr>
        <w:rPr>
          <w:sz w:val="18"/>
          <w:lang w:val="fr-FR"/>
        </w:rPr>
      </w:pPr>
      <w:hyperlink r:id="rId12"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3" w:history="1">
        <w:r w:rsidRPr="00792EC5">
          <w:rPr>
            <w:rStyle w:val="Hyperlink"/>
            <w:sz w:val="18"/>
            <w:lang w:val="fr-FR"/>
          </w:rPr>
          <w:t>agoertz@igus.net</w:t>
        </w:r>
      </w:hyperlink>
    </w:p>
    <w:p w14:paraId="48BA456A" w14:textId="77777777" w:rsidR="00253B71" w:rsidRDefault="00253B71" w:rsidP="00253B71">
      <w:pPr>
        <w:suppressAutoHyphens/>
        <w:spacing w:line="360" w:lineRule="auto"/>
        <w:rPr>
          <w:lang w:val="fr-FR"/>
        </w:rPr>
      </w:pPr>
      <w:hyperlink r:id="rId14"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5" w:history="1">
        <w:r w:rsidRPr="00792EC5">
          <w:rPr>
            <w:rStyle w:val="Hyperlink"/>
            <w:sz w:val="18"/>
            <w:lang w:val="fr-FR"/>
          </w:rPr>
          <w:t>www.igus.de/presse</w:t>
        </w:r>
      </w:hyperlink>
    </w:p>
    <w:p w14:paraId="2D05E1CE" w14:textId="77777777" w:rsidR="00253B71" w:rsidRPr="00200F81" w:rsidRDefault="00253B71" w:rsidP="00253B71">
      <w:pPr>
        <w:spacing w:line="360" w:lineRule="auto"/>
        <w:ind w:right="-28"/>
        <w:rPr>
          <w:rFonts w:cs="Arial"/>
          <w:color w:val="C0C0C0"/>
          <w:sz w:val="18"/>
          <w:szCs w:val="18"/>
          <w:lang w:val="fr-FR"/>
        </w:rPr>
      </w:pPr>
    </w:p>
    <w:bookmarkEnd w:id="3"/>
    <w:p w14:paraId="55B45DB2" w14:textId="77777777" w:rsidR="00253B71" w:rsidRPr="00613A3C" w:rsidRDefault="00253B71" w:rsidP="00253B7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61DCBA0E" w14:textId="77777777" w:rsidR="00253B71" w:rsidRPr="00402E79" w:rsidRDefault="00253B71" w:rsidP="00AB0D1C">
      <w:pPr>
        <w:suppressAutoHyphens/>
        <w:spacing w:line="360" w:lineRule="auto"/>
        <w:rPr>
          <w:b/>
        </w:rPr>
      </w:pPr>
    </w:p>
    <w:bookmarkEnd w:id="1"/>
    <w:sectPr w:rsidR="00253B71" w:rsidRPr="00402E79"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DC5F" w14:textId="77777777" w:rsidR="0038653A" w:rsidRDefault="00936F9D">
      <w:r>
        <w:separator/>
      </w:r>
    </w:p>
  </w:endnote>
  <w:endnote w:type="continuationSeparator" w:id="0">
    <w:p w14:paraId="39271D1E" w14:textId="77777777" w:rsidR="0038653A" w:rsidRDefault="0093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5723" w14:textId="77777777" w:rsidR="000F1248" w:rsidRDefault="00936F9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6D1C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4297CF0B" w14:textId="77777777" w:rsidR="000F1248" w:rsidRDefault="00936F9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2C2C" w14:textId="77777777" w:rsidR="0038653A" w:rsidRDefault="00936F9D">
      <w:r>
        <w:separator/>
      </w:r>
    </w:p>
  </w:footnote>
  <w:footnote w:type="continuationSeparator" w:id="0">
    <w:p w14:paraId="7FC16FDC" w14:textId="77777777" w:rsidR="0038653A" w:rsidRDefault="0093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B8DE" w14:textId="77777777" w:rsidR="005829F0" w:rsidRDefault="00936F9D">
    <w:pPr>
      <w:pStyle w:val="Kopfzeile"/>
    </w:pPr>
    <w:r>
      <w:rPr>
        <w:noProof/>
      </w:rPr>
      <w:drawing>
        <wp:inline distT="0" distB="0" distL="0" distR="0" wp14:anchorId="09CD7981" wp14:editId="2ABAF52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4764" w14:textId="77777777" w:rsidR="00411E58" w:rsidRPr="002007C5" w:rsidRDefault="00936F9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15C725F" wp14:editId="329C9B1A">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A87FF" w14:textId="77777777" w:rsidR="00411E58" w:rsidRPr="000F1248" w:rsidRDefault="00411E58" w:rsidP="00411E58">
    <w:pPr>
      <w:pStyle w:val="Kopfzeile"/>
      <w:tabs>
        <w:tab w:val="clear" w:pos="4536"/>
        <w:tab w:val="clear" w:pos="9072"/>
        <w:tab w:val="right" w:pos="1276"/>
      </w:tabs>
    </w:pPr>
  </w:p>
  <w:p w14:paraId="6BBFEBBE" w14:textId="77777777" w:rsidR="00411E58" w:rsidRPr="002007C5" w:rsidRDefault="00936F9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CC3DB60" w14:textId="77777777" w:rsidR="00411E58" w:rsidRDefault="00411E58" w:rsidP="00411E58">
    <w:pPr>
      <w:pStyle w:val="Kopfzeile"/>
      <w:rPr>
        <w:rStyle w:val="Seitenzahl"/>
      </w:rPr>
    </w:pPr>
  </w:p>
  <w:p w14:paraId="40C3B563"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6176"/>
    <w:multiLevelType w:val="multilevel"/>
    <w:tmpl w:val="4E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F4C97"/>
    <w:multiLevelType w:val="multilevel"/>
    <w:tmpl w:val="F37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E32"/>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904"/>
    <w:rsid w:val="0019250D"/>
    <w:rsid w:val="001926EF"/>
    <w:rsid w:val="00192783"/>
    <w:rsid w:val="001927D5"/>
    <w:rsid w:val="0019353E"/>
    <w:rsid w:val="00193C24"/>
    <w:rsid w:val="00193F6D"/>
    <w:rsid w:val="0019448F"/>
    <w:rsid w:val="0019607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B7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764"/>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7C2"/>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53A"/>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71E"/>
    <w:rsid w:val="003A4C0E"/>
    <w:rsid w:val="003A5907"/>
    <w:rsid w:val="003A5B13"/>
    <w:rsid w:val="003A64D8"/>
    <w:rsid w:val="003A6C3D"/>
    <w:rsid w:val="003A750C"/>
    <w:rsid w:val="003B020E"/>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2E79"/>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3E3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082E"/>
    <w:rsid w:val="004D12E2"/>
    <w:rsid w:val="004D1895"/>
    <w:rsid w:val="004D190E"/>
    <w:rsid w:val="004D27DA"/>
    <w:rsid w:val="004D2B1C"/>
    <w:rsid w:val="004D2D48"/>
    <w:rsid w:val="004D4889"/>
    <w:rsid w:val="004D49A4"/>
    <w:rsid w:val="004D4B8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9FD"/>
    <w:rsid w:val="005160EE"/>
    <w:rsid w:val="00516586"/>
    <w:rsid w:val="00517149"/>
    <w:rsid w:val="005201C5"/>
    <w:rsid w:val="0052029F"/>
    <w:rsid w:val="00522267"/>
    <w:rsid w:val="0052254D"/>
    <w:rsid w:val="00523319"/>
    <w:rsid w:val="00523AF5"/>
    <w:rsid w:val="00523DCE"/>
    <w:rsid w:val="00524C64"/>
    <w:rsid w:val="0052709F"/>
    <w:rsid w:val="00527230"/>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3D1"/>
    <w:rsid w:val="00564AAC"/>
    <w:rsid w:val="005661F9"/>
    <w:rsid w:val="0056640E"/>
    <w:rsid w:val="00567A48"/>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2DDF"/>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53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AD7"/>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C3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2F0"/>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BC2"/>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0C49"/>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C2E"/>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5E"/>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6F9D"/>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5F9"/>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FAE"/>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7B"/>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2F9"/>
    <w:rsid w:val="00C97CDC"/>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B27"/>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101"/>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190"/>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BAA"/>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77F"/>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E3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3CD7"/>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954"/>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7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965F9"/>
    <w:rPr>
      <w:sz w:val="16"/>
      <w:szCs w:val="16"/>
    </w:rPr>
  </w:style>
  <w:style w:type="paragraph" w:styleId="Kommentartext">
    <w:name w:val="annotation text"/>
    <w:basedOn w:val="Standard"/>
    <w:link w:val="KommentartextZchn"/>
    <w:rsid w:val="009965F9"/>
    <w:rPr>
      <w:sz w:val="20"/>
    </w:rPr>
  </w:style>
  <w:style w:type="character" w:customStyle="1" w:styleId="KommentartextZchn">
    <w:name w:val="Kommentartext Zchn"/>
    <w:basedOn w:val="Absatz-Standardschriftart"/>
    <w:link w:val="Kommentartext"/>
    <w:rsid w:val="009965F9"/>
    <w:rPr>
      <w:rFonts w:ascii="Arial" w:hAnsi="Arial"/>
    </w:rPr>
  </w:style>
  <w:style w:type="paragraph" w:styleId="Kommentarthema">
    <w:name w:val="annotation subject"/>
    <w:basedOn w:val="Kommentartext"/>
    <w:next w:val="Kommentartext"/>
    <w:link w:val="KommentarthemaZchn"/>
    <w:rsid w:val="009965F9"/>
    <w:rPr>
      <w:b/>
      <w:bCs/>
    </w:rPr>
  </w:style>
  <w:style w:type="character" w:customStyle="1" w:styleId="KommentarthemaZchn">
    <w:name w:val="Kommentarthema Zchn"/>
    <w:basedOn w:val="KommentartextZchn"/>
    <w:link w:val="Kommentarthema"/>
    <w:rsid w:val="009965F9"/>
    <w:rPr>
      <w:rFonts w:ascii="Arial" w:hAnsi="Arial"/>
      <w:b/>
      <w:bCs/>
    </w:rPr>
  </w:style>
  <w:style w:type="character" w:styleId="NichtaufgelsteErwhnung">
    <w:name w:val="Unresolved Mention"/>
    <w:basedOn w:val="Absatz-Standardschriftart"/>
    <w:rsid w:val="0093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diy-caravaning-vehicles" TargetMode="External"/><Relationship Id="rId13" Type="http://schemas.openxmlformats.org/officeDocument/2006/relationships/hyperlink" Target="mailto:agoertz@igu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cyrus@igu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igus.de/presse" TargetMode="External"/><Relationship Id="rId10" Type="http://schemas.openxmlformats.org/officeDocument/2006/relationships/hyperlink" Target="https://www.igus.eu/info/n21-telescopic-rail-in-blac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20https://www.igus.eu/info/n21-telescopic-rail-in-black" TargetMode="External"/><Relationship Id="rId14" Type="http://schemas.openxmlformats.org/officeDocument/2006/relationships/hyperlink" Target="http://www.igus.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2021-08-24T08:36:00Z</dcterms:created>
  <dcterms:modified xsi:type="dcterms:W3CDTF">2021-09-08T13:19:00Z</dcterms:modified>
</cp:coreProperties>
</file>