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BAC03" w14:textId="77777777" w:rsidR="00597DEB" w:rsidRPr="004C2802" w:rsidRDefault="001758DE" w:rsidP="00597DEB">
      <w:pPr>
        <w:spacing w:line="360" w:lineRule="auto"/>
        <w:ind w:right="-30"/>
        <w:jc w:val="left"/>
        <w:rPr>
          <w:b/>
          <w:sz w:val="36"/>
          <w:szCs w:val="36"/>
        </w:rPr>
      </w:pPr>
      <w:bookmarkStart w:id="0" w:name="OLE_LINK1"/>
      <w:bookmarkStart w:id="1" w:name="_Hlk526413990"/>
      <w:r>
        <w:rPr>
          <w:b/>
          <w:sz w:val="36"/>
          <w:szCs w:val="36"/>
        </w:rPr>
        <w:t xml:space="preserve">Cost-effective automation: igus presents the world's lightest cobot </w:t>
      </w:r>
    </w:p>
    <w:p w14:paraId="0ED2BD2B" w14:textId="77777777" w:rsidR="00597DEB" w:rsidRDefault="001758DE" w:rsidP="00597DEB">
      <w:pPr>
        <w:spacing w:line="360" w:lineRule="auto"/>
        <w:ind w:right="-30"/>
        <w:rPr>
          <w:b/>
          <w:sz w:val="24"/>
          <w:szCs w:val="24"/>
        </w:rPr>
      </w:pPr>
      <w:r w:rsidRPr="00CF5514">
        <w:rPr>
          <w:b/>
          <w:sz w:val="24"/>
          <w:szCs w:val="24"/>
        </w:rPr>
        <w:t>New ReBeL with fully integrated polymer strain wave gear lowers entry barriers in service robotics</w:t>
      </w:r>
    </w:p>
    <w:p w14:paraId="45AFD870" w14:textId="77777777" w:rsidR="00CF5514" w:rsidRPr="004F13C5" w:rsidRDefault="00CF5514" w:rsidP="00597DEB">
      <w:pPr>
        <w:spacing w:line="360" w:lineRule="auto"/>
        <w:ind w:right="-30"/>
        <w:rPr>
          <w:b/>
        </w:rPr>
      </w:pPr>
    </w:p>
    <w:p w14:paraId="060F14E9" w14:textId="77777777" w:rsidR="007F7B12" w:rsidRDefault="001758DE" w:rsidP="007F7B12">
      <w:pPr>
        <w:spacing w:line="360" w:lineRule="auto"/>
        <w:rPr>
          <w:b/>
        </w:rPr>
      </w:pPr>
      <w:r>
        <w:rPr>
          <w:b/>
        </w:rPr>
        <w:t xml:space="preserve">Automation made very easy: with the new ReBeL, igus now presents a plastic cobot </w:t>
      </w:r>
      <w:r>
        <w:rPr>
          <w:b/>
        </w:rPr>
        <w:t>that weighs only ten kilograms. Together with low costs, low maintenance and simple operation, the ReBeL makes new innovative ideas in service robotics feasible for smaller companies and start-ups - from installed use on agricultural drones up to mobile su</w:t>
      </w:r>
      <w:r>
        <w:rPr>
          <w:b/>
        </w:rPr>
        <w:t>pport as household help.</w:t>
      </w:r>
    </w:p>
    <w:p w14:paraId="0BA1E86B" w14:textId="77777777" w:rsidR="00BC0845" w:rsidRPr="004F13C5" w:rsidRDefault="00BC0845" w:rsidP="00597DEB">
      <w:pPr>
        <w:spacing w:line="360" w:lineRule="auto"/>
        <w:rPr>
          <w:b/>
        </w:rPr>
      </w:pPr>
    </w:p>
    <w:p w14:paraId="5D5E0612" w14:textId="77777777" w:rsidR="00393EA2" w:rsidRPr="00CF5514" w:rsidRDefault="00B7651F" w:rsidP="00B7651F">
      <w:pPr>
        <w:spacing w:line="360" w:lineRule="auto"/>
      </w:pPr>
      <w:r w:rsidRPr="00CF5514">
        <w:t xml:space="preserve">In nursing, in dispensing machines, in the field or in factories, collaborative lightweight robots can help automate monotonous tasks. To enable interactive service robotics concepts to be implemented quickly and inexpensively, igus has developed the new generation of the ReBeL. The lightweight plastic robot has a fully integrated tribo strain wave gear with motor, encoder, force control and controller. Electronic components in the fully integrated strain wave gear allow human-robot collaboration to be possible (HRC). This is because the encoder technology enables forces and torque to be determined and limited via the motor current in combination with the angle measurement. For this, igus relies on a double encoder, in which a measurement is carried out in front of and behind the joint. This detects forces and torque levels and responds accordingly. </w:t>
      </w:r>
    </w:p>
    <w:p w14:paraId="7B1BB907" w14:textId="77777777" w:rsidR="00393EA2" w:rsidRPr="00CF5514" w:rsidRDefault="00393EA2" w:rsidP="00B7651F">
      <w:pPr>
        <w:spacing w:line="360" w:lineRule="auto"/>
      </w:pPr>
    </w:p>
    <w:p w14:paraId="71962F3C" w14:textId="77777777" w:rsidR="00393EA2" w:rsidRPr="00CF5514" w:rsidRDefault="002044B2" w:rsidP="00B7651F">
      <w:pPr>
        <w:spacing w:line="360" w:lineRule="auto"/>
        <w:rPr>
          <w:b/>
          <w:bCs/>
        </w:rPr>
      </w:pPr>
      <w:r w:rsidRPr="00CF5514">
        <w:rPr>
          <w:b/>
          <w:bCs/>
        </w:rPr>
        <w:t>Plastics is a game changer in automation</w:t>
      </w:r>
    </w:p>
    <w:p w14:paraId="299F0E01" w14:textId="77777777" w:rsidR="00D10CEE" w:rsidRPr="005725EE" w:rsidRDefault="001758DE" w:rsidP="00B7651F">
      <w:pPr>
        <w:spacing w:line="360" w:lineRule="auto"/>
        <w:rPr>
          <w:color w:val="FF0000"/>
        </w:rPr>
      </w:pPr>
      <w:r w:rsidRPr="00CF5514">
        <w:t>The use of plastic in the ReBeL results in an extremely compact, lightweight design. With a n</w:t>
      </w:r>
      <w:r w:rsidRPr="00CF5514">
        <w:t>et weight of less than ten kilograms, the robot is the lightest cobot on the market. Its payload is two kilograms and it has a reach of 700 millimetres. Thanks to the low starting price, under 4,000 euros including control system, the ReBeL can even be use</w:t>
      </w:r>
      <w:r w:rsidRPr="00CF5514">
        <w:t xml:space="preserve">d in areas where the use of robotics was not previously worthwhile. </w:t>
      </w:r>
      <w:bookmarkStart w:id="2" w:name="_Hlk84239453"/>
      <w:r w:rsidR="00FA2832" w:rsidRPr="00CF5514">
        <w:rPr>
          <w:rFonts w:cs="Arial"/>
          <w:szCs w:val="22"/>
        </w:rPr>
        <w:t xml:space="preserve">Many new innovative ideas are now becoming feasible: from use in an automated guided vehicle system to use as a bartender. "Many young companies are currently showing what is possible with low cost automation," says Alexander Mühlens, Head of Automation Technology at igus. </w:t>
      </w:r>
      <w:r w:rsidR="00FA2832" w:rsidRPr="00CF5514">
        <w:rPr>
          <w:rFonts w:cs="Arial"/>
          <w:szCs w:val="22"/>
        </w:rPr>
        <w:lastRenderedPageBreak/>
        <w:t xml:space="preserve">"An example, in the textile industry, as at </w:t>
      </w:r>
      <w:hyperlink r:id="rId10" w:history="1">
        <w:r w:rsidR="00FA2832" w:rsidRPr="005725EE">
          <w:rPr>
            <w:rStyle w:val="Hyperlink"/>
            <w:rFonts w:cs="Arial"/>
            <w:szCs w:val="22"/>
          </w:rPr>
          <w:t>ADOTC</w:t>
        </w:r>
      </w:hyperlink>
      <w:r w:rsidR="00B417F9">
        <w:rPr>
          <w:rStyle w:val="Hyperlink"/>
          <w:rFonts w:cs="Arial"/>
          <w:szCs w:val="22"/>
        </w:rPr>
        <w:t>.</w:t>
      </w:r>
      <w:r w:rsidR="00FA2832" w:rsidRPr="00CF5514">
        <w:rPr>
          <w:rFonts w:cs="Arial"/>
          <w:szCs w:val="22"/>
        </w:rPr>
        <w:t xml:space="preserve"> Here an igus articulated-arm robot undertakes the automatic feeding and removal of textile pieces to and from the sewing machine. Since energy prices for robots are comparable worldwide, this automated product is worthwhile."</w:t>
      </w:r>
      <w:bookmarkEnd w:id="2"/>
    </w:p>
    <w:p w14:paraId="55E903EB" w14:textId="77777777" w:rsidR="00931EB4" w:rsidRDefault="00931EB4" w:rsidP="00B7651F">
      <w:pPr>
        <w:spacing w:line="360" w:lineRule="auto"/>
        <w:rPr>
          <w:b/>
          <w:bCs/>
        </w:rPr>
      </w:pPr>
    </w:p>
    <w:p w14:paraId="67483A1E" w14:textId="77777777" w:rsidR="006900A8" w:rsidRPr="006900A8" w:rsidRDefault="001758DE" w:rsidP="00B7651F">
      <w:pPr>
        <w:spacing w:line="360" w:lineRule="auto"/>
        <w:rPr>
          <w:b/>
          <w:bCs/>
        </w:rPr>
      </w:pPr>
      <w:r w:rsidRPr="006900A8">
        <w:rPr>
          <w:b/>
          <w:bCs/>
        </w:rPr>
        <w:t>Entry barriers for robotics continue to fall</w:t>
      </w:r>
    </w:p>
    <w:p w14:paraId="58EA7261" w14:textId="7D6F005C" w:rsidR="00AE358A" w:rsidRDefault="00F44C28" w:rsidP="00933640">
      <w:pPr>
        <w:spacing w:line="360" w:lineRule="auto"/>
        <w:rPr>
          <w:rFonts w:cs="Arial"/>
          <w:szCs w:val="22"/>
        </w:rPr>
      </w:pPr>
      <w:r>
        <w:rPr>
          <w:rFonts w:cs="Arial"/>
          <w:szCs w:val="22"/>
        </w:rPr>
        <w:t xml:space="preserve">In addition to the price, igus also lowers other entry hurdles such as complexity. For example, the new ReBeL, like the other articulated-arm, delta or linear robots from igus, can be tested and operated very easily. For this purpose, igus offers free control software. It is easy to define and simulate the movements of the robot quickly. This saves companies commissioning costs and makes them less dependent on integrators. Those who require further support can also make use of the new RBTXpert service, which helps in the selection of the right low cost automation solution. After a free online consultation with the RBTXpert, the suitable automation system can be tested. Based on the tests, the RBTXpert can then quote the customer with a price. This is made possible by the </w:t>
      </w:r>
      <w:proofErr w:type="gramStart"/>
      <w:r>
        <w:rPr>
          <w:rFonts w:cs="Arial"/>
          <w:szCs w:val="22"/>
        </w:rPr>
        <w:t>low cost</w:t>
      </w:r>
      <w:proofErr w:type="gramEnd"/>
      <w:r>
        <w:rPr>
          <w:rFonts w:cs="Arial"/>
          <w:szCs w:val="22"/>
        </w:rPr>
        <w:t xml:space="preserve"> automation marketplace </w:t>
      </w:r>
      <w:hyperlink r:id="rId11" w:history="1">
        <w:r w:rsidR="00783498" w:rsidRPr="00783498">
          <w:rPr>
            <w:rStyle w:val="Hyperlink"/>
            <w:rFonts w:cs="Arial"/>
            <w:szCs w:val="22"/>
          </w:rPr>
          <w:t>RBTX.com</w:t>
        </w:r>
      </w:hyperlink>
      <w:r w:rsidR="00B12995">
        <w:rPr>
          <w:rFonts w:cs="Arial"/>
          <w:szCs w:val="22"/>
        </w:rPr>
        <w:t xml:space="preserve"> where components, hardware and software from different manufacturers can be found. Among them are various robot kinematics, cameras, GUIs, grippers, power electronics, motors, sensors and control systems. In line with the "Build or Buy" approach, customers can configure individual components for their robot or ready-made robotics solutions and order them directly. </w:t>
      </w:r>
    </w:p>
    <w:p w14:paraId="3532D924" w14:textId="77777777" w:rsidR="00B62935" w:rsidRPr="00B14163" w:rsidRDefault="00B62935" w:rsidP="00B62935">
      <w:pPr>
        <w:overflowPunct/>
        <w:autoSpaceDE/>
        <w:autoSpaceDN/>
        <w:adjustRightInd/>
        <w:jc w:val="left"/>
        <w:textAlignment w:val="auto"/>
      </w:pPr>
      <w:bookmarkStart w:id="3" w:name="_Hlk54684034"/>
      <w:bookmarkEnd w:id="0"/>
    </w:p>
    <w:bookmarkEnd w:id="3"/>
    <w:p w14:paraId="7AC1151D" w14:textId="77777777" w:rsidR="00CF5514" w:rsidRDefault="001758DE">
      <w:pPr>
        <w:overflowPunct/>
        <w:autoSpaceDE/>
        <w:autoSpaceDN/>
        <w:adjustRightInd/>
        <w:jc w:val="left"/>
        <w:textAlignment w:val="auto"/>
        <w:rPr>
          <w:b/>
        </w:rPr>
      </w:pPr>
      <w:r>
        <w:rPr>
          <w:b/>
        </w:rPr>
        <w:br w:type="page"/>
      </w:r>
    </w:p>
    <w:p w14:paraId="5C53EDF9" w14:textId="77777777" w:rsidR="00A506D8" w:rsidRDefault="001758DE" w:rsidP="00523EEF">
      <w:pPr>
        <w:overflowPunct/>
        <w:autoSpaceDE/>
        <w:autoSpaceDN/>
        <w:adjustRightInd/>
        <w:jc w:val="left"/>
        <w:textAlignment w:val="auto"/>
        <w:rPr>
          <w:b/>
        </w:rPr>
      </w:pPr>
      <w:r w:rsidRPr="007E3E94">
        <w:rPr>
          <w:b/>
        </w:rPr>
        <w:lastRenderedPageBreak/>
        <w:t>Caption:</w:t>
      </w:r>
    </w:p>
    <w:p w14:paraId="1ADD4DCA" w14:textId="77777777" w:rsidR="00CF5514" w:rsidRPr="007E3E94" w:rsidRDefault="00CF5514" w:rsidP="00523EEF">
      <w:pPr>
        <w:overflowPunct/>
        <w:autoSpaceDE/>
        <w:autoSpaceDN/>
        <w:adjustRightInd/>
        <w:jc w:val="left"/>
        <w:textAlignment w:val="auto"/>
        <w:rPr>
          <w:b/>
        </w:rPr>
      </w:pPr>
    </w:p>
    <w:p w14:paraId="36FDFA2D" w14:textId="77777777" w:rsidR="00A506D8" w:rsidRPr="007E3E94" w:rsidRDefault="001758DE" w:rsidP="00A506D8">
      <w:pPr>
        <w:suppressAutoHyphens/>
        <w:spacing w:line="360" w:lineRule="auto"/>
        <w:rPr>
          <w:b/>
        </w:rPr>
      </w:pPr>
      <w:r>
        <w:rPr>
          <w:noProof/>
        </w:rPr>
        <w:drawing>
          <wp:inline distT="0" distB="0" distL="0" distR="0" wp14:anchorId="64819B67" wp14:editId="5B33A944">
            <wp:extent cx="2880000" cy="2038166"/>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880000" cy="2038166"/>
                    </a:xfrm>
                    <a:prstGeom prst="rect">
                      <a:avLst/>
                    </a:prstGeom>
                    <a:noFill/>
                    <a:ln>
                      <a:noFill/>
                    </a:ln>
                  </pic:spPr>
                </pic:pic>
              </a:graphicData>
            </a:graphic>
          </wp:inline>
        </w:drawing>
      </w:r>
    </w:p>
    <w:p w14:paraId="4873683D" w14:textId="77777777" w:rsidR="00A506D8" w:rsidRPr="009B123F" w:rsidRDefault="001758DE" w:rsidP="00A506D8">
      <w:pPr>
        <w:suppressAutoHyphens/>
        <w:spacing w:line="360" w:lineRule="auto"/>
        <w:rPr>
          <w:rFonts w:cs="Arial"/>
          <w:b/>
          <w:szCs w:val="22"/>
        </w:rPr>
      </w:pPr>
      <w:r w:rsidRPr="009B123F">
        <w:rPr>
          <w:rFonts w:cs="Arial"/>
          <w:b/>
          <w:szCs w:val="22"/>
        </w:rPr>
        <w:t>Picture PM5121-1</w:t>
      </w:r>
    </w:p>
    <w:p w14:paraId="0E72C87A" w14:textId="6474D9B1" w:rsidR="00A506D8" w:rsidRDefault="001758DE" w:rsidP="000258E8">
      <w:pPr>
        <w:suppressAutoHyphens/>
        <w:spacing w:line="360" w:lineRule="auto"/>
      </w:pPr>
      <w:r w:rsidRPr="00CF5514">
        <w:t xml:space="preserve">Cost-effective, lightweight and easy for human-robot collaboration: the new igus ReBeL with polymer gearbox. (Source: igus GmbH) </w:t>
      </w:r>
    </w:p>
    <w:p w14:paraId="5F5B11FE" w14:textId="77777777" w:rsidR="00916468" w:rsidRDefault="00916468">
      <w:pPr>
        <w:overflowPunct/>
        <w:autoSpaceDE/>
        <w:autoSpaceDN/>
        <w:adjustRightInd/>
        <w:jc w:val="left"/>
        <w:textAlignment w:val="auto"/>
        <w:rPr>
          <w:b/>
          <w:sz w:val="18"/>
          <w:szCs w:val="18"/>
        </w:rPr>
      </w:pPr>
      <w:bookmarkStart w:id="4" w:name="_Hlk39676655"/>
      <w:r>
        <w:rPr>
          <w:b/>
          <w:sz w:val="18"/>
          <w:szCs w:val="18"/>
        </w:rPr>
        <w:br w:type="page"/>
      </w:r>
    </w:p>
    <w:p w14:paraId="1B933245" w14:textId="46DE75D4" w:rsidR="00916468" w:rsidRPr="00556323" w:rsidRDefault="00916468" w:rsidP="00916468">
      <w:pPr>
        <w:rPr>
          <w:b/>
          <w:sz w:val="18"/>
          <w:szCs w:val="18"/>
        </w:rPr>
      </w:pPr>
      <w:r w:rsidRPr="00556323">
        <w:rPr>
          <w:b/>
          <w:sz w:val="18"/>
          <w:szCs w:val="18"/>
        </w:rPr>
        <w:lastRenderedPageBreak/>
        <w:t>ABOUT IGUS:</w:t>
      </w:r>
    </w:p>
    <w:p w14:paraId="78FC2FAB" w14:textId="77777777" w:rsidR="00916468" w:rsidRPr="00556323" w:rsidRDefault="00916468" w:rsidP="00916468">
      <w:pPr>
        <w:rPr>
          <w:sz w:val="18"/>
          <w:szCs w:val="18"/>
        </w:rPr>
      </w:pPr>
    </w:p>
    <w:p w14:paraId="7DBDB292" w14:textId="77777777" w:rsidR="00916468" w:rsidRDefault="00916468" w:rsidP="00916468">
      <w:pPr>
        <w:spacing w:line="360" w:lineRule="auto"/>
        <w:ind w:right="-28"/>
        <w:rPr>
          <w:sz w:val="18"/>
          <w:szCs w:val="18"/>
        </w:rPr>
      </w:pPr>
      <w:bookmarkStart w:id="5" w:name="_Hlk71031814"/>
      <w:r w:rsidRPr="00556323">
        <w:rPr>
          <w:sz w:val="18"/>
          <w:szCs w:val="18"/>
        </w:rPr>
        <w:t xml:space="preserve">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35 countries and employs 4,150 people across the globe. In 2020, igus generated a turnover of €727 million. Research in the industry's largest test laboratories constantly yields innovations and more security for users. 234,000 articles are available from stock and the service life can be calculated online. In recent years, the company has expanded by creating internal </w:t>
      </w:r>
      <w:proofErr w:type="spellStart"/>
      <w:r w:rsidRPr="00556323">
        <w:rPr>
          <w:sz w:val="18"/>
          <w:szCs w:val="18"/>
        </w:rPr>
        <w:t>startups</w:t>
      </w:r>
      <w:proofErr w:type="spellEnd"/>
      <w:r w:rsidRPr="00556323">
        <w:rPr>
          <w:sz w:val="18"/>
          <w:szCs w:val="18"/>
        </w:rPr>
        <w:t xml:space="preserve">, </w:t>
      </w:r>
      <w:proofErr w:type="gramStart"/>
      <w:r w:rsidRPr="00556323">
        <w:rPr>
          <w:sz w:val="18"/>
          <w:szCs w:val="18"/>
        </w:rPr>
        <w:t>e.g.</w:t>
      </w:r>
      <w:proofErr w:type="gramEnd"/>
      <w:r w:rsidRPr="00556323">
        <w:rPr>
          <w:sz w:val="18"/>
          <w:szCs w:val="18"/>
        </w:rPr>
        <w:t xml:space="preserve"> for ball bearings, robot drives, 3D printing, the RBTX platform for Lean Robotics and intelligent "smart plastics" for Industry 4.0. Among the most important environmental investments are the "</w:t>
      </w:r>
      <w:proofErr w:type="spellStart"/>
      <w:r w:rsidRPr="00556323">
        <w:rPr>
          <w:sz w:val="18"/>
          <w:szCs w:val="18"/>
        </w:rPr>
        <w:t>chainge</w:t>
      </w:r>
      <w:proofErr w:type="spellEnd"/>
      <w:r w:rsidRPr="00556323">
        <w:rPr>
          <w:sz w:val="18"/>
          <w:szCs w:val="18"/>
        </w:rPr>
        <w:t>" programme – recycling of used e-chains - and the participation in an enterprise that produces oil from plastic waste (Plastic2Oil).</w:t>
      </w:r>
    </w:p>
    <w:p w14:paraId="71788A31" w14:textId="77777777" w:rsidR="00916468" w:rsidRDefault="00916468" w:rsidP="00916468">
      <w:pPr>
        <w:spacing w:line="360" w:lineRule="auto"/>
        <w:ind w:right="-28"/>
        <w:rPr>
          <w:sz w:val="18"/>
          <w:szCs w:val="18"/>
        </w:rPr>
      </w:pPr>
    </w:p>
    <w:p w14:paraId="385A5D15" w14:textId="77777777" w:rsidR="00916468" w:rsidRPr="00613A3C" w:rsidRDefault="00916468" w:rsidP="00916468">
      <w:pPr>
        <w:rPr>
          <w:b/>
          <w:sz w:val="18"/>
        </w:rPr>
      </w:pPr>
      <w:r w:rsidRPr="00613A3C">
        <w:rPr>
          <w:b/>
          <w:sz w:val="18"/>
        </w:rPr>
        <w:t>PRESS CONTACT:</w:t>
      </w:r>
    </w:p>
    <w:p w14:paraId="7DB1BC07" w14:textId="77777777" w:rsidR="00916468" w:rsidRDefault="00916468" w:rsidP="00916468">
      <w:pPr>
        <w:spacing w:line="360" w:lineRule="auto"/>
        <w:ind w:right="-28"/>
        <w:rPr>
          <w:sz w:val="18"/>
          <w:szCs w:val="18"/>
        </w:rPr>
      </w:pPr>
    </w:p>
    <w:p w14:paraId="26874ABC" w14:textId="77777777" w:rsidR="00916468" w:rsidRPr="00CD11DC" w:rsidRDefault="00916468" w:rsidP="00916468">
      <w:pPr>
        <w:rPr>
          <w:sz w:val="18"/>
          <w:lang w:val="en-US"/>
        </w:rPr>
      </w:pPr>
      <w:r w:rsidRPr="006D01BC">
        <w:rPr>
          <w:sz w:val="18"/>
        </w:rPr>
        <w:t>Oliver Cyrus</w:t>
      </w:r>
      <w:r>
        <w:rPr>
          <w:sz w:val="18"/>
        </w:rPr>
        <w:tab/>
      </w:r>
      <w:r>
        <w:rPr>
          <w:sz w:val="18"/>
        </w:rPr>
        <w:tab/>
      </w:r>
      <w:r>
        <w:rPr>
          <w:sz w:val="18"/>
        </w:rPr>
        <w:tab/>
      </w:r>
      <w:r>
        <w:rPr>
          <w:sz w:val="18"/>
        </w:rPr>
        <w:tab/>
      </w:r>
      <w:r w:rsidRPr="007258D2">
        <w:rPr>
          <w:sz w:val="18"/>
          <w:lang w:val="en-US"/>
        </w:rPr>
        <w:t xml:space="preserve">Anja </w:t>
      </w:r>
      <w:proofErr w:type="spellStart"/>
      <w:r w:rsidRPr="007258D2">
        <w:rPr>
          <w:sz w:val="18"/>
          <w:lang w:val="en-US"/>
        </w:rPr>
        <w:t>Görtz-Olscher</w:t>
      </w:r>
      <w:proofErr w:type="spellEnd"/>
    </w:p>
    <w:p w14:paraId="2F4AE13E" w14:textId="77777777" w:rsidR="00916468" w:rsidRPr="006D01BC" w:rsidRDefault="00916468" w:rsidP="00916468">
      <w:pPr>
        <w:rPr>
          <w:sz w:val="18"/>
        </w:rPr>
      </w:pPr>
      <w:r w:rsidRPr="006D01BC">
        <w:rPr>
          <w:sz w:val="18"/>
        </w:rPr>
        <w:t xml:space="preserve">Head of </w:t>
      </w:r>
      <w:r>
        <w:rPr>
          <w:sz w:val="18"/>
        </w:rPr>
        <w:t>PR</w:t>
      </w:r>
      <w:r w:rsidRPr="006D01BC">
        <w:rPr>
          <w:sz w:val="18"/>
        </w:rPr>
        <w:t xml:space="preserve"> and Advertising</w:t>
      </w:r>
      <w:r>
        <w:rPr>
          <w:sz w:val="18"/>
        </w:rPr>
        <w:tab/>
      </w:r>
      <w:r>
        <w:rPr>
          <w:sz w:val="18"/>
        </w:rPr>
        <w:tab/>
        <w:t>Manager PR</w:t>
      </w:r>
      <w:r w:rsidRPr="006D01BC">
        <w:rPr>
          <w:sz w:val="18"/>
        </w:rPr>
        <w:t xml:space="preserve"> and Advertising</w:t>
      </w:r>
    </w:p>
    <w:p w14:paraId="66AFE448" w14:textId="77777777" w:rsidR="00916468" w:rsidRPr="0074672A" w:rsidRDefault="00916468" w:rsidP="00916468">
      <w:pPr>
        <w:rPr>
          <w:sz w:val="18"/>
        </w:rPr>
      </w:pPr>
    </w:p>
    <w:p w14:paraId="04D5996B" w14:textId="77777777" w:rsidR="00916468" w:rsidRPr="0074672A" w:rsidRDefault="00916468" w:rsidP="00916468">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r>
        <w:rPr>
          <w:sz w:val="18"/>
          <w:lang w:val="en-US"/>
        </w:rPr>
        <w:tab/>
      </w:r>
      <w:r>
        <w:rPr>
          <w:sz w:val="18"/>
          <w:lang w:val="en-US"/>
        </w:rPr>
        <w:tab/>
      </w:r>
      <w:r>
        <w:rPr>
          <w:sz w:val="18"/>
          <w:lang w:val="en-US"/>
        </w:rPr>
        <w:tab/>
      </w:r>
      <w:r w:rsidRPr="0074672A">
        <w:rPr>
          <w:sz w:val="18"/>
          <w:lang w:val="en-US"/>
        </w:rPr>
        <w:t>igus</w:t>
      </w:r>
      <w:r w:rsidRPr="0074672A">
        <w:rPr>
          <w:sz w:val="18"/>
          <w:vertAlign w:val="superscript"/>
          <w:lang w:val="en-US"/>
        </w:rPr>
        <w:t>®</w:t>
      </w:r>
      <w:r w:rsidRPr="0074672A">
        <w:rPr>
          <w:sz w:val="18"/>
          <w:lang w:val="en-US"/>
        </w:rPr>
        <w:t xml:space="preserve"> GmbH</w:t>
      </w:r>
    </w:p>
    <w:p w14:paraId="116B49A2" w14:textId="77777777" w:rsidR="00916468" w:rsidRPr="007258D2" w:rsidRDefault="00916468" w:rsidP="00916468">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r>
        <w:rPr>
          <w:sz w:val="18"/>
          <w:lang w:val="en-US"/>
        </w:rPr>
        <w:tab/>
      </w:r>
      <w:r>
        <w:rPr>
          <w:sz w:val="18"/>
          <w:lang w:val="en-US"/>
        </w:rPr>
        <w:tab/>
      </w:r>
      <w:r>
        <w:rPr>
          <w:sz w:val="18"/>
          <w:lang w:val="en-US"/>
        </w:rPr>
        <w:tab/>
      </w:r>
      <w:proofErr w:type="spellStart"/>
      <w:r w:rsidRPr="007258D2">
        <w:rPr>
          <w:sz w:val="18"/>
          <w:lang w:val="en-US"/>
        </w:rPr>
        <w:t>Spicher</w:t>
      </w:r>
      <w:proofErr w:type="spellEnd"/>
      <w:r w:rsidRPr="007258D2">
        <w:rPr>
          <w:sz w:val="18"/>
          <w:lang w:val="en-US"/>
        </w:rPr>
        <w:t xml:space="preserve"> Str. 1a</w:t>
      </w:r>
    </w:p>
    <w:p w14:paraId="5BF48253" w14:textId="77777777" w:rsidR="00916468" w:rsidRPr="007258D2" w:rsidRDefault="00916468" w:rsidP="00916468">
      <w:pPr>
        <w:rPr>
          <w:sz w:val="18"/>
          <w:lang w:val="en-US"/>
        </w:rPr>
      </w:pPr>
      <w:r w:rsidRPr="007258D2">
        <w:rPr>
          <w:sz w:val="18"/>
          <w:lang w:val="en-US"/>
        </w:rPr>
        <w:t>51147 Cologne</w:t>
      </w:r>
      <w:r>
        <w:rPr>
          <w:sz w:val="18"/>
          <w:lang w:val="en-US"/>
        </w:rPr>
        <w:tab/>
      </w:r>
      <w:r>
        <w:rPr>
          <w:sz w:val="18"/>
          <w:lang w:val="en-US"/>
        </w:rPr>
        <w:tab/>
      </w:r>
      <w:r>
        <w:rPr>
          <w:sz w:val="18"/>
          <w:lang w:val="en-US"/>
        </w:rPr>
        <w:tab/>
      </w:r>
      <w:r>
        <w:rPr>
          <w:sz w:val="18"/>
          <w:lang w:val="en-US"/>
        </w:rPr>
        <w:tab/>
      </w:r>
      <w:r w:rsidRPr="007258D2">
        <w:rPr>
          <w:sz w:val="18"/>
          <w:lang w:val="en-US"/>
        </w:rPr>
        <w:t>51147 Cologne</w:t>
      </w:r>
    </w:p>
    <w:p w14:paraId="4E388604" w14:textId="77777777" w:rsidR="00916468" w:rsidRPr="003557E8" w:rsidRDefault="00916468" w:rsidP="00916468">
      <w:pPr>
        <w:rPr>
          <w:sz w:val="18"/>
          <w:lang w:val="en-US"/>
        </w:rPr>
      </w:pPr>
      <w:r w:rsidRPr="00C34264">
        <w:rPr>
          <w:sz w:val="18"/>
          <w:lang w:val="en-US"/>
        </w:rPr>
        <w:t>Tel. 0 22 03 / 96 49-459</w:t>
      </w:r>
      <w:r>
        <w:rPr>
          <w:sz w:val="18"/>
          <w:lang w:val="en-US"/>
        </w:rPr>
        <w:tab/>
      </w:r>
      <w:r>
        <w:rPr>
          <w:sz w:val="18"/>
          <w:lang w:val="en-US"/>
        </w:rPr>
        <w:tab/>
      </w:r>
      <w:r>
        <w:rPr>
          <w:sz w:val="18"/>
          <w:lang w:val="en-US"/>
        </w:rPr>
        <w:tab/>
      </w:r>
      <w:r w:rsidRPr="003557E8">
        <w:rPr>
          <w:sz w:val="18"/>
          <w:lang w:val="en-US"/>
        </w:rPr>
        <w:t>Tel. 0 22 03 / 96 49-7153</w:t>
      </w:r>
    </w:p>
    <w:p w14:paraId="697A1574" w14:textId="77777777" w:rsidR="00916468" w:rsidRDefault="00916468" w:rsidP="00916468">
      <w:pPr>
        <w:rPr>
          <w:sz w:val="18"/>
          <w:lang w:val="fr-FR"/>
        </w:rPr>
      </w:pPr>
      <w:hyperlink r:id="rId13" w:history="1">
        <w:r w:rsidRPr="00792EC5">
          <w:rPr>
            <w:rStyle w:val="Hyperlink"/>
            <w:sz w:val="18"/>
            <w:lang w:val="fr-FR"/>
          </w:rPr>
          <w:t>ocyrus@igus.net</w:t>
        </w:r>
      </w:hyperlink>
      <w:r>
        <w:rPr>
          <w:sz w:val="18"/>
          <w:lang w:val="fr-FR"/>
        </w:rPr>
        <w:tab/>
      </w:r>
      <w:r>
        <w:rPr>
          <w:sz w:val="18"/>
          <w:lang w:val="fr-FR"/>
        </w:rPr>
        <w:tab/>
      </w:r>
      <w:r>
        <w:rPr>
          <w:sz w:val="18"/>
          <w:lang w:val="fr-FR"/>
        </w:rPr>
        <w:tab/>
      </w:r>
      <w:r>
        <w:rPr>
          <w:sz w:val="18"/>
          <w:lang w:val="fr-FR"/>
        </w:rPr>
        <w:tab/>
      </w:r>
      <w:hyperlink r:id="rId14" w:history="1">
        <w:r w:rsidRPr="00792EC5">
          <w:rPr>
            <w:rStyle w:val="Hyperlink"/>
            <w:sz w:val="18"/>
            <w:lang w:val="fr-FR"/>
          </w:rPr>
          <w:t>agoertz@igus.net</w:t>
        </w:r>
      </w:hyperlink>
    </w:p>
    <w:p w14:paraId="0B95E05B" w14:textId="77777777" w:rsidR="00916468" w:rsidRDefault="00916468" w:rsidP="00916468">
      <w:pPr>
        <w:suppressAutoHyphens/>
        <w:spacing w:line="360" w:lineRule="auto"/>
        <w:rPr>
          <w:lang w:val="fr-FR"/>
        </w:rPr>
      </w:pPr>
      <w:hyperlink r:id="rId15" w:history="1">
        <w:r w:rsidRPr="00792EC5">
          <w:rPr>
            <w:rStyle w:val="Hyperlink"/>
            <w:sz w:val="18"/>
            <w:lang w:val="fr-FR"/>
          </w:rPr>
          <w:t>www.igus.de/presse</w:t>
        </w:r>
      </w:hyperlink>
      <w:r>
        <w:rPr>
          <w:sz w:val="18"/>
          <w:lang w:val="fr-FR"/>
        </w:rPr>
        <w:tab/>
      </w:r>
      <w:r>
        <w:rPr>
          <w:sz w:val="18"/>
          <w:lang w:val="fr-FR"/>
        </w:rPr>
        <w:tab/>
      </w:r>
      <w:r>
        <w:rPr>
          <w:sz w:val="18"/>
          <w:lang w:val="fr-FR"/>
        </w:rPr>
        <w:tab/>
      </w:r>
      <w:hyperlink r:id="rId16" w:history="1">
        <w:r w:rsidRPr="00792EC5">
          <w:rPr>
            <w:rStyle w:val="Hyperlink"/>
            <w:sz w:val="18"/>
            <w:lang w:val="fr-FR"/>
          </w:rPr>
          <w:t>www.igus.de/presse</w:t>
        </w:r>
      </w:hyperlink>
    </w:p>
    <w:p w14:paraId="0FCCB50A" w14:textId="77777777" w:rsidR="00916468" w:rsidRPr="00200F81" w:rsidRDefault="00916468" w:rsidP="00916468">
      <w:pPr>
        <w:spacing w:line="360" w:lineRule="auto"/>
        <w:ind w:right="-28"/>
        <w:rPr>
          <w:rFonts w:cs="Arial"/>
          <w:color w:val="C0C0C0"/>
          <w:sz w:val="18"/>
          <w:szCs w:val="18"/>
          <w:lang w:val="fr-FR"/>
        </w:rPr>
      </w:pPr>
    </w:p>
    <w:bookmarkEnd w:id="5"/>
    <w:p w14:paraId="71D045D9" w14:textId="09046B1A" w:rsidR="00916468" w:rsidRPr="00916468" w:rsidRDefault="00916468" w:rsidP="00916468">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w:t>
      </w:r>
      <w:proofErr w:type="spellStart"/>
      <w:r w:rsidRPr="00613A3C">
        <w:rPr>
          <w:rFonts w:cs="Arial"/>
          <w:color w:val="BFBFBF"/>
          <w:sz w:val="16"/>
          <w:szCs w:val="16"/>
          <w:lang w:val="en-US"/>
        </w:rPr>
        <w:t>drylin</w:t>
      </w:r>
      <w:proofErr w:type="spellEnd"/>
      <w:r w:rsidRPr="00613A3C">
        <w:rPr>
          <w:rFonts w:cs="Arial"/>
          <w:color w:val="BFBFBF"/>
          <w:sz w:val="16"/>
          <w:szCs w:val="16"/>
          <w:lang w:val="en-US"/>
        </w:rPr>
        <w:t>",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Pr>
          <w:rFonts w:cs="Arial"/>
          <w:color w:val="BFBFBF"/>
          <w:sz w:val="16"/>
          <w:szCs w:val="16"/>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w:t>
      </w:r>
      <w:proofErr w:type="spellStart"/>
      <w:r w:rsidRPr="00613A3C">
        <w:rPr>
          <w:rFonts w:cs="Arial"/>
          <w:color w:val="BFBFBF"/>
          <w:sz w:val="16"/>
          <w:szCs w:val="16"/>
          <w:lang w:val="en-US"/>
        </w:rPr>
        <w:t>readychain</w:t>
      </w:r>
      <w:proofErr w:type="spellEnd"/>
      <w:r w:rsidRPr="00613A3C">
        <w:rPr>
          <w:rFonts w:cs="Arial"/>
          <w:color w:val="BFBFBF"/>
          <w:sz w:val="16"/>
          <w:szCs w:val="16"/>
          <w:lang w:val="en-US"/>
        </w:rPr>
        <w:t>",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w:t>
      </w:r>
      <w:proofErr w:type="spellStart"/>
      <w:r w:rsidRPr="00613A3C">
        <w:rPr>
          <w:rFonts w:cs="Arial"/>
          <w:color w:val="BFBFBF"/>
          <w:sz w:val="16"/>
          <w:szCs w:val="16"/>
          <w:lang w:val="en-US"/>
        </w:rPr>
        <w:t>triflex</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bookmarkEnd w:id="4"/>
    </w:p>
    <w:bookmarkEnd w:id="1"/>
    <w:sectPr w:rsidR="00916468" w:rsidRPr="00916468" w:rsidSect="00677DEE">
      <w:headerReference w:type="even" r:id="rId17"/>
      <w:headerReference w:type="default" r:id="rId18"/>
      <w:footerReference w:type="even" r:id="rId19"/>
      <w:footerReference w:type="default" r:id="rId20"/>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9B605" w14:textId="77777777" w:rsidR="00000000" w:rsidRDefault="001758DE">
      <w:r>
        <w:separator/>
      </w:r>
    </w:p>
  </w:endnote>
  <w:endnote w:type="continuationSeparator" w:id="0">
    <w:p w14:paraId="5F9B3225" w14:textId="77777777" w:rsidR="00000000" w:rsidRDefault="00175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88BE2" w14:textId="77777777" w:rsidR="000F1248" w:rsidRDefault="001758DE"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A3B4C68"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227DAEFD" w14:textId="77777777" w:rsidR="000F1248" w:rsidRDefault="001758DE"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1704A" w14:textId="77777777" w:rsidR="00000000" w:rsidRDefault="001758DE">
      <w:r>
        <w:separator/>
      </w:r>
    </w:p>
  </w:footnote>
  <w:footnote w:type="continuationSeparator" w:id="0">
    <w:p w14:paraId="7033E2EA" w14:textId="77777777" w:rsidR="00000000" w:rsidRDefault="00175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4DB90" w14:textId="77777777" w:rsidR="005829F0" w:rsidRDefault="001758DE">
    <w:pPr>
      <w:pStyle w:val="Kopfzeile"/>
    </w:pPr>
    <w:r>
      <w:rPr>
        <w:noProof/>
      </w:rPr>
      <w:drawing>
        <wp:inline distT="0" distB="0" distL="0" distR="0" wp14:anchorId="150EE38A" wp14:editId="773BCF50">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DF638" w14:textId="77777777" w:rsidR="00411E58" w:rsidRPr="002007C5" w:rsidRDefault="001758DE"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4C8D3A61" wp14:editId="61058110">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1B9A77" w14:textId="77777777" w:rsidR="00411E58" w:rsidRPr="000F1248" w:rsidRDefault="00411E58" w:rsidP="00411E58">
    <w:pPr>
      <w:pStyle w:val="Kopfzeile"/>
      <w:tabs>
        <w:tab w:val="clear" w:pos="4536"/>
        <w:tab w:val="clear" w:pos="9072"/>
        <w:tab w:val="right" w:pos="1276"/>
      </w:tabs>
    </w:pPr>
  </w:p>
  <w:p w14:paraId="1B016BB9" w14:textId="77777777" w:rsidR="00411E58" w:rsidRPr="002007C5" w:rsidRDefault="001758DE"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208E5D4B" w14:textId="77777777" w:rsidR="00411E58" w:rsidRDefault="00411E58" w:rsidP="00411E58">
    <w:pPr>
      <w:pStyle w:val="Kopfzeile"/>
      <w:rPr>
        <w:rStyle w:val="Seitenzahl"/>
      </w:rPr>
    </w:pPr>
  </w:p>
  <w:p w14:paraId="109DD75C"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8E8"/>
    <w:rsid w:val="00025EF5"/>
    <w:rsid w:val="00026682"/>
    <w:rsid w:val="000274EA"/>
    <w:rsid w:val="00027DEF"/>
    <w:rsid w:val="000301E6"/>
    <w:rsid w:val="00030B91"/>
    <w:rsid w:val="0003309B"/>
    <w:rsid w:val="00034969"/>
    <w:rsid w:val="00034A71"/>
    <w:rsid w:val="00035C58"/>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6554"/>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9F5"/>
    <w:rsid w:val="000D6D0E"/>
    <w:rsid w:val="000D7DCC"/>
    <w:rsid w:val="000E007C"/>
    <w:rsid w:val="000E0488"/>
    <w:rsid w:val="000E0CC5"/>
    <w:rsid w:val="000E0F4D"/>
    <w:rsid w:val="000E1886"/>
    <w:rsid w:val="000E3CF4"/>
    <w:rsid w:val="000E4B3D"/>
    <w:rsid w:val="000E5993"/>
    <w:rsid w:val="000E5DE7"/>
    <w:rsid w:val="000E6EF4"/>
    <w:rsid w:val="000E773F"/>
    <w:rsid w:val="000E79DD"/>
    <w:rsid w:val="000F0C48"/>
    <w:rsid w:val="000F0EAD"/>
    <w:rsid w:val="000F107F"/>
    <w:rsid w:val="000F1248"/>
    <w:rsid w:val="000F2117"/>
    <w:rsid w:val="000F218B"/>
    <w:rsid w:val="000F26E0"/>
    <w:rsid w:val="000F2AB6"/>
    <w:rsid w:val="000F3143"/>
    <w:rsid w:val="000F317D"/>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0D2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58DE"/>
    <w:rsid w:val="00177BA3"/>
    <w:rsid w:val="001803AD"/>
    <w:rsid w:val="00180C71"/>
    <w:rsid w:val="001814D5"/>
    <w:rsid w:val="001817F0"/>
    <w:rsid w:val="001827CB"/>
    <w:rsid w:val="001829CC"/>
    <w:rsid w:val="0018301E"/>
    <w:rsid w:val="001830B4"/>
    <w:rsid w:val="001838B3"/>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5F53"/>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4A0"/>
    <w:rsid w:val="001C07B8"/>
    <w:rsid w:val="001C0DF0"/>
    <w:rsid w:val="001C0FE4"/>
    <w:rsid w:val="001C244A"/>
    <w:rsid w:val="001C319C"/>
    <w:rsid w:val="001C3A0C"/>
    <w:rsid w:val="001C5318"/>
    <w:rsid w:val="001C540B"/>
    <w:rsid w:val="001C5A40"/>
    <w:rsid w:val="001C6399"/>
    <w:rsid w:val="001C6818"/>
    <w:rsid w:val="001C6F1C"/>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4B2"/>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CA6"/>
    <w:rsid w:val="00233E5E"/>
    <w:rsid w:val="002351A5"/>
    <w:rsid w:val="0023522D"/>
    <w:rsid w:val="002356C0"/>
    <w:rsid w:val="00237215"/>
    <w:rsid w:val="002376D0"/>
    <w:rsid w:val="00240122"/>
    <w:rsid w:val="00240466"/>
    <w:rsid w:val="002405C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6E9"/>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1DC0"/>
    <w:rsid w:val="002D2B0E"/>
    <w:rsid w:val="002D308B"/>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20D"/>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93A"/>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19E2"/>
    <w:rsid w:val="00392F20"/>
    <w:rsid w:val="00393197"/>
    <w:rsid w:val="00393262"/>
    <w:rsid w:val="00393647"/>
    <w:rsid w:val="00393EA2"/>
    <w:rsid w:val="00394A9F"/>
    <w:rsid w:val="00394C27"/>
    <w:rsid w:val="00395395"/>
    <w:rsid w:val="00397A3B"/>
    <w:rsid w:val="003A0B1C"/>
    <w:rsid w:val="003A1A56"/>
    <w:rsid w:val="003A1A65"/>
    <w:rsid w:val="003A1B9B"/>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5BC1"/>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796"/>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2802"/>
    <w:rsid w:val="004C38F9"/>
    <w:rsid w:val="004C4B8B"/>
    <w:rsid w:val="004C574F"/>
    <w:rsid w:val="004C623A"/>
    <w:rsid w:val="004D12E2"/>
    <w:rsid w:val="004D1895"/>
    <w:rsid w:val="004D190E"/>
    <w:rsid w:val="004D27DA"/>
    <w:rsid w:val="004D2B1C"/>
    <w:rsid w:val="004D2D48"/>
    <w:rsid w:val="004D3100"/>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3C5"/>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3EEF"/>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36D0"/>
    <w:rsid w:val="00564AAC"/>
    <w:rsid w:val="005661F9"/>
    <w:rsid w:val="0056640E"/>
    <w:rsid w:val="0057069F"/>
    <w:rsid w:val="00571261"/>
    <w:rsid w:val="00571C3F"/>
    <w:rsid w:val="00572138"/>
    <w:rsid w:val="005725EE"/>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B6B79"/>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5EDE"/>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A08"/>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C7E"/>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54C3"/>
    <w:rsid w:val="00675837"/>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00A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32E"/>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4A32"/>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2B7B"/>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1EC2"/>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851"/>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498"/>
    <w:rsid w:val="00783B60"/>
    <w:rsid w:val="00784725"/>
    <w:rsid w:val="00784B7B"/>
    <w:rsid w:val="007850FA"/>
    <w:rsid w:val="0078644F"/>
    <w:rsid w:val="007921B9"/>
    <w:rsid w:val="0079405D"/>
    <w:rsid w:val="0079443C"/>
    <w:rsid w:val="00794F0E"/>
    <w:rsid w:val="007A01BB"/>
    <w:rsid w:val="007A03AF"/>
    <w:rsid w:val="007A0B48"/>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5FCA"/>
    <w:rsid w:val="007E6320"/>
    <w:rsid w:val="007E6A45"/>
    <w:rsid w:val="007E7AFD"/>
    <w:rsid w:val="007F0982"/>
    <w:rsid w:val="007F18A8"/>
    <w:rsid w:val="007F1B74"/>
    <w:rsid w:val="007F1D1F"/>
    <w:rsid w:val="007F29A5"/>
    <w:rsid w:val="007F4FD2"/>
    <w:rsid w:val="007F5295"/>
    <w:rsid w:val="007F77C0"/>
    <w:rsid w:val="007F7818"/>
    <w:rsid w:val="007F7B12"/>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65C"/>
    <w:rsid w:val="00816EC8"/>
    <w:rsid w:val="0082012A"/>
    <w:rsid w:val="00823783"/>
    <w:rsid w:val="008239D3"/>
    <w:rsid w:val="00824325"/>
    <w:rsid w:val="0082758B"/>
    <w:rsid w:val="00827E14"/>
    <w:rsid w:val="00830273"/>
    <w:rsid w:val="00830911"/>
    <w:rsid w:val="0083452F"/>
    <w:rsid w:val="0083534C"/>
    <w:rsid w:val="00835619"/>
    <w:rsid w:val="008359F3"/>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4E4A"/>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68"/>
    <w:rsid w:val="009164C7"/>
    <w:rsid w:val="009169F9"/>
    <w:rsid w:val="009177B7"/>
    <w:rsid w:val="009201A7"/>
    <w:rsid w:val="009209AE"/>
    <w:rsid w:val="0092141F"/>
    <w:rsid w:val="0092188B"/>
    <w:rsid w:val="00921E66"/>
    <w:rsid w:val="009223FF"/>
    <w:rsid w:val="0092243E"/>
    <w:rsid w:val="00923535"/>
    <w:rsid w:val="009238C8"/>
    <w:rsid w:val="00923ABB"/>
    <w:rsid w:val="00924B2F"/>
    <w:rsid w:val="00924E5F"/>
    <w:rsid w:val="00925216"/>
    <w:rsid w:val="009254E3"/>
    <w:rsid w:val="00925B91"/>
    <w:rsid w:val="0092652D"/>
    <w:rsid w:val="00930032"/>
    <w:rsid w:val="00931DD0"/>
    <w:rsid w:val="00931EB4"/>
    <w:rsid w:val="0093364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B4C"/>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5884"/>
    <w:rsid w:val="0097607F"/>
    <w:rsid w:val="00977DF8"/>
    <w:rsid w:val="00980287"/>
    <w:rsid w:val="0098055D"/>
    <w:rsid w:val="00980EC7"/>
    <w:rsid w:val="00981170"/>
    <w:rsid w:val="00981198"/>
    <w:rsid w:val="009811AA"/>
    <w:rsid w:val="00981539"/>
    <w:rsid w:val="00981800"/>
    <w:rsid w:val="00981914"/>
    <w:rsid w:val="00981AAB"/>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2F73"/>
    <w:rsid w:val="009A326B"/>
    <w:rsid w:val="009A51B7"/>
    <w:rsid w:val="009A5537"/>
    <w:rsid w:val="009A5935"/>
    <w:rsid w:val="009A694B"/>
    <w:rsid w:val="009A6B3D"/>
    <w:rsid w:val="009B06AA"/>
    <w:rsid w:val="009B0D1F"/>
    <w:rsid w:val="009B123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765"/>
    <w:rsid w:val="00A47CC2"/>
    <w:rsid w:val="00A506D8"/>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8A0"/>
    <w:rsid w:val="00AD1AE9"/>
    <w:rsid w:val="00AD3D31"/>
    <w:rsid w:val="00AD50A7"/>
    <w:rsid w:val="00AD6959"/>
    <w:rsid w:val="00AE09C7"/>
    <w:rsid w:val="00AE0DE3"/>
    <w:rsid w:val="00AE1F91"/>
    <w:rsid w:val="00AE23A8"/>
    <w:rsid w:val="00AE2DA6"/>
    <w:rsid w:val="00AE358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2995"/>
    <w:rsid w:val="00B13676"/>
    <w:rsid w:val="00B14163"/>
    <w:rsid w:val="00B142D4"/>
    <w:rsid w:val="00B16713"/>
    <w:rsid w:val="00B21400"/>
    <w:rsid w:val="00B227D0"/>
    <w:rsid w:val="00B22C5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7F9"/>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2935"/>
    <w:rsid w:val="00B63426"/>
    <w:rsid w:val="00B639C0"/>
    <w:rsid w:val="00B645EB"/>
    <w:rsid w:val="00B64B1F"/>
    <w:rsid w:val="00B64BC4"/>
    <w:rsid w:val="00B651B5"/>
    <w:rsid w:val="00B66439"/>
    <w:rsid w:val="00B703F3"/>
    <w:rsid w:val="00B7088A"/>
    <w:rsid w:val="00B70E57"/>
    <w:rsid w:val="00B712EB"/>
    <w:rsid w:val="00B71531"/>
    <w:rsid w:val="00B71CF8"/>
    <w:rsid w:val="00B736ED"/>
    <w:rsid w:val="00B73B31"/>
    <w:rsid w:val="00B74183"/>
    <w:rsid w:val="00B744D1"/>
    <w:rsid w:val="00B74683"/>
    <w:rsid w:val="00B7651F"/>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845"/>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490"/>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20C5"/>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56C3"/>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3EC5"/>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253"/>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514"/>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CEE"/>
    <w:rsid w:val="00D10EF6"/>
    <w:rsid w:val="00D1189B"/>
    <w:rsid w:val="00D128ED"/>
    <w:rsid w:val="00D12E5C"/>
    <w:rsid w:val="00D132CA"/>
    <w:rsid w:val="00D15F62"/>
    <w:rsid w:val="00D165CA"/>
    <w:rsid w:val="00D21462"/>
    <w:rsid w:val="00D21DEB"/>
    <w:rsid w:val="00D22411"/>
    <w:rsid w:val="00D2254D"/>
    <w:rsid w:val="00D2277E"/>
    <w:rsid w:val="00D24474"/>
    <w:rsid w:val="00D25109"/>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01D"/>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5BE6"/>
    <w:rsid w:val="00D861AD"/>
    <w:rsid w:val="00D864B8"/>
    <w:rsid w:val="00D87535"/>
    <w:rsid w:val="00D87F41"/>
    <w:rsid w:val="00D905B6"/>
    <w:rsid w:val="00D90C2B"/>
    <w:rsid w:val="00D917BE"/>
    <w:rsid w:val="00D91876"/>
    <w:rsid w:val="00D91C39"/>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111"/>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436"/>
    <w:rsid w:val="00E35EA4"/>
    <w:rsid w:val="00E364C0"/>
    <w:rsid w:val="00E3695D"/>
    <w:rsid w:val="00E37A7D"/>
    <w:rsid w:val="00E37D42"/>
    <w:rsid w:val="00E40807"/>
    <w:rsid w:val="00E41806"/>
    <w:rsid w:val="00E4366A"/>
    <w:rsid w:val="00E437A1"/>
    <w:rsid w:val="00E43DAE"/>
    <w:rsid w:val="00E43F5C"/>
    <w:rsid w:val="00E44155"/>
    <w:rsid w:val="00E44D05"/>
    <w:rsid w:val="00E45108"/>
    <w:rsid w:val="00E4531F"/>
    <w:rsid w:val="00E472B4"/>
    <w:rsid w:val="00E47308"/>
    <w:rsid w:val="00E47CD5"/>
    <w:rsid w:val="00E5026E"/>
    <w:rsid w:val="00E510F4"/>
    <w:rsid w:val="00E51137"/>
    <w:rsid w:val="00E517BD"/>
    <w:rsid w:val="00E55560"/>
    <w:rsid w:val="00E55BEE"/>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0F9"/>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59C"/>
    <w:rsid w:val="00EA2D24"/>
    <w:rsid w:val="00EA3158"/>
    <w:rsid w:val="00EA3B8B"/>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39F"/>
    <w:rsid w:val="00ED2DFE"/>
    <w:rsid w:val="00ED3004"/>
    <w:rsid w:val="00ED57F7"/>
    <w:rsid w:val="00ED6FDC"/>
    <w:rsid w:val="00EE0C34"/>
    <w:rsid w:val="00EE23EA"/>
    <w:rsid w:val="00EE2CF1"/>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2AD"/>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4C2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832"/>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84D"/>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1D1F"/>
    <w:rsid w:val="00FF21C8"/>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7B6C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933640"/>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Kommentarzeichen">
    <w:name w:val="annotation reference"/>
    <w:basedOn w:val="Absatz-Standardschriftart"/>
    <w:rsid w:val="007E5FCA"/>
    <w:rPr>
      <w:sz w:val="16"/>
      <w:szCs w:val="16"/>
    </w:rPr>
  </w:style>
  <w:style w:type="paragraph" w:styleId="Kommentartext">
    <w:name w:val="annotation text"/>
    <w:basedOn w:val="Standard"/>
    <w:link w:val="KommentartextZchn"/>
    <w:rsid w:val="007E5FCA"/>
    <w:rPr>
      <w:sz w:val="20"/>
    </w:rPr>
  </w:style>
  <w:style w:type="character" w:customStyle="1" w:styleId="KommentartextZchn">
    <w:name w:val="Kommentartext Zchn"/>
    <w:basedOn w:val="Absatz-Standardschriftart"/>
    <w:link w:val="Kommentartext"/>
    <w:rsid w:val="007E5FCA"/>
    <w:rPr>
      <w:rFonts w:ascii="Arial" w:hAnsi="Arial"/>
    </w:rPr>
  </w:style>
  <w:style w:type="paragraph" w:styleId="Kommentarthema">
    <w:name w:val="annotation subject"/>
    <w:basedOn w:val="Kommentartext"/>
    <w:next w:val="Kommentartext"/>
    <w:link w:val="KommentarthemaZchn"/>
    <w:rsid w:val="007E5FCA"/>
    <w:rPr>
      <w:b/>
      <w:bCs/>
    </w:rPr>
  </w:style>
  <w:style w:type="character" w:customStyle="1" w:styleId="KommentarthemaZchn">
    <w:name w:val="Kommentarthema Zchn"/>
    <w:basedOn w:val="KommentartextZchn"/>
    <w:link w:val="Kommentarthema"/>
    <w:rsid w:val="007E5FC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cyrus@igus.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gus.de/press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btx.com/en" TargetMode="External"/><Relationship Id="rId5" Type="http://schemas.openxmlformats.org/officeDocument/2006/relationships/styles" Target="styles.xml"/><Relationship Id="rId15" Type="http://schemas.openxmlformats.org/officeDocument/2006/relationships/hyperlink" Target="http://www.igus.de/presse" TargetMode="External"/><Relationship Id="rId10" Type="http://schemas.openxmlformats.org/officeDocument/2006/relationships/hyperlink" Target="https://www.youtube.com/watch?app=desktop&amp;v=kZpEJgKRVeg" TargetMode="Externa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agoertz@igus.ne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24C407632F3145B1E88B7E7237C0C6" ma:contentTypeVersion="11" ma:contentTypeDescription="Create a new document." ma:contentTypeScope="" ma:versionID="3a559e0dcbba440d8b2b07810e3573f5">
  <xsd:schema xmlns:xsd="http://www.w3.org/2001/XMLSchema" xmlns:xs="http://www.w3.org/2001/XMLSchema" xmlns:p="http://schemas.microsoft.com/office/2006/metadata/properties" xmlns:ns3="cc2adc90-a040-4980-9368-bd0137ff153c" xmlns:ns4="52eb199d-01d9-4780-a74b-975f439ea4bb" targetNamespace="http://schemas.microsoft.com/office/2006/metadata/properties" ma:root="true" ma:fieldsID="e0cae312947dda6f528c04ed54ea3e61" ns3:_="" ns4:_="">
    <xsd:import namespace="cc2adc90-a040-4980-9368-bd0137ff153c"/>
    <xsd:import namespace="52eb199d-01d9-4780-a74b-975f439ea4b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adc90-a040-4980-9368-bd0137ff153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eb199d-01d9-4780-a74b-975f439ea4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D91FF-DD17-47AD-A77C-F54669E20680}">
  <ds:schemaRefs>
    <ds:schemaRef ds:uri="http://schemas.microsoft.com/sharepoint/v3/contenttype/forms"/>
  </ds:schemaRefs>
</ds:datastoreItem>
</file>

<file path=customXml/itemProps2.xml><?xml version="1.0" encoding="utf-8"?>
<ds:datastoreItem xmlns:ds="http://schemas.openxmlformats.org/officeDocument/2006/customXml" ds:itemID="{ADBBCFE8-A2BE-4465-A46F-A4B0AA529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adc90-a040-4980-9368-bd0137ff153c"/>
    <ds:schemaRef ds:uri="52eb199d-01d9-4780-a74b-975f439ea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18E5E6-ADBE-4453-A651-7D277D57595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F71B1C-04B1-4C0E-AA8F-12805EC8A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860</Words>
  <Characters>5224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2013-04-16T09:13:00Z</cp:lastPrinted>
  <dcterms:created xsi:type="dcterms:W3CDTF">2021-10-14T11:06:00Z</dcterms:created>
  <dcterms:modified xsi:type="dcterms:W3CDTF">2021-10-14T11:06:00Z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0x010100B324C407632F3145B1E88B7E7237C0C6</vt:lpwstr>
  </property>
</Properties>
</file>