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A276" w14:textId="608C59B3" w:rsidR="000C3BD4" w:rsidRPr="007D222F" w:rsidRDefault="000C3BD4" w:rsidP="000C3BD4">
      <w:pPr>
        <w:pStyle w:val="berschrift1"/>
        <w:spacing w:line="360" w:lineRule="auto"/>
        <w:ind w:right="-28"/>
        <w:rPr>
          <w:sz w:val="32"/>
          <w:szCs w:val="32"/>
          <w:u w:val="none"/>
          <w:lang w:val="en-GB"/>
        </w:rPr>
      </w:pPr>
      <w:bookmarkStart w:id="0" w:name="OLE_LINK1"/>
      <w:bookmarkStart w:id="1" w:name="_Hlk526413990"/>
      <w:r w:rsidRPr="007D222F">
        <w:rPr>
          <w:sz w:val="32"/>
          <w:szCs w:val="32"/>
          <w:u w:val="none"/>
          <w:lang w:val="en-GB"/>
        </w:rPr>
        <w:t>Wound tribo plain bearings from igus reduce wear in heavy-duty applications</w:t>
      </w:r>
    </w:p>
    <w:p w14:paraId="5CEA38F8" w14:textId="56885D39" w:rsidR="000C3BD4" w:rsidRPr="007D222F" w:rsidRDefault="00785548" w:rsidP="000C3BD4">
      <w:pPr>
        <w:pStyle w:val="berschrift1"/>
        <w:spacing w:line="360" w:lineRule="auto"/>
        <w:ind w:right="-28"/>
        <w:rPr>
          <w:szCs w:val="24"/>
          <w:u w:val="none"/>
          <w:lang w:val="en-GB"/>
        </w:rPr>
      </w:pPr>
      <w:r w:rsidRPr="007D222F">
        <w:rPr>
          <w:szCs w:val="24"/>
          <w:u w:val="none"/>
          <w:lang w:val="en-GB"/>
        </w:rPr>
        <w:t>Lubrication-free and maintenance-free heavy-duty material iglidur TX2 shows a 3.5-fold improvement in wear behaviour in tests</w:t>
      </w:r>
    </w:p>
    <w:p w14:paraId="20987376" w14:textId="77777777" w:rsidR="000C3BD4" w:rsidRPr="007D222F" w:rsidRDefault="000C3BD4" w:rsidP="000C3BD4">
      <w:pPr>
        <w:spacing w:line="360" w:lineRule="auto"/>
        <w:ind w:right="-30"/>
        <w:rPr>
          <w:b/>
          <w:lang w:val="en-GB"/>
        </w:rPr>
      </w:pPr>
    </w:p>
    <w:p w14:paraId="139248E4" w14:textId="2AD637DB" w:rsidR="000C3BD4" w:rsidRPr="007D222F" w:rsidRDefault="00285602" w:rsidP="00285602">
      <w:pPr>
        <w:spacing w:line="360" w:lineRule="auto"/>
        <w:ind w:right="-30"/>
        <w:rPr>
          <w:b/>
          <w:lang w:val="en-GB"/>
        </w:rPr>
      </w:pPr>
      <w:r w:rsidRPr="007D222F">
        <w:rPr>
          <w:b/>
          <w:lang w:val="en-GB"/>
        </w:rPr>
        <w:t>Especially for heavy-duty applications in the construction machinery or agricultural industry, igus now has the new tribo-material iglidur TX2 in its product range, which works without lubrication. Because even small excavators still need 50 litres of lubricant every year. The wound plain bearing bushings withstand very strong forces and increase wear resistance by a factor of 3.5 in load ranges with more than 100 MPa surface pressure.</w:t>
      </w:r>
    </w:p>
    <w:bookmarkEnd w:id="0"/>
    <w:p w14:paraId="5324B133" w14:textId="77777777" w:rsidR="004C22A2" w:rsidRPr="007D222F" w:rsidRDefault="004C22A2" w:rsidP="000C3BD4">
      <w:pPr>
        <w:spacing w:line="360" w:lineRule="auto"/>
        <w:ind w:right="-28"/>
        <w:rPr>
          <w:rFonts w:cs="Arial"/>
          <w:color w:val="363636"/>
          <w:shd w:val="clear" w:color="auto" w:fill="FFFFFF"/>
          <w:lang w:val="en-GB"/>
        </w:rPr>
      </w:pPr>
    </w:p>
    <w:p w14:paraId="7BB73069" w14:textId="3380938A" w:rsidR="00264B31" w:rsidRPr="007D222F" w:rsidRDefault="000C3BD4" w:rsidP="000C3BD4">
      <w:pPr>
        <w:spacing w:line="360" w:lineRule="auto"/>
        <w:ind w:right="-28"/>
        <w:rPr>
          <w:rFonts w:cs="Arial"/>
          <w:shd w:val="clear" w:color="auto" w:fill="FFFFFF"/>
          <w:lang w:val="en-GB"/>
        </w:rPr>
      </w:pPr>
      <w:r w:rsidRPr="007D222F">
        <w:rPr>
          <w:rFonts w:cs="Arial"/>
          <w:color w:val="363636"/>
          <w:shd w:val="clear" w:color="auto" w:fill="FFFFFF"/>
          <w:lang w:val="en-GB"/>
        </w:rPr>
        <w:t xml:space="preserve">Machines and agricultural vehicles: the construction or mining industries are exposed to challenging environmental conditions every day. Cold, heat, dust and dirt have a strong effect on the bearing points. </w:t>
      </w:r>
      <w:r w:rsidRPr="007D222F">
        <w:rPr>
          <w:lang w:val="en-GB"/>
        </w:rPr>
        <w:t xml:space="preserve">The motion plastics specialist igus offers an alternative to frequently used metallic solutions with its plain bearing technology. Another material combination for wound bushings complements the range of injection-moulded bearings in the heavy-duty range. </w:t>
      </w:r>
    </w:p>
    <w:p w14:paraId="085CAFD6" w14:textId="6A2AA37C" w:rsidR="000C3BD4" w:rsidRPr="007D222F" w:rsidRDefault="000C3BD4" w:rsidP="000C3BD4">
      <w:pPr>
        <w:spacing w:line="360" w:lineRule="auto"/>
        <w:ind w:right="-28"/>
        <w:rPr>
          <w:rFonts w:cs="Arial"/>
          <w:shd w:val="clear" w:color="auto" w:fill="FFFFFF"/>
          <w:lang w:val="en-GB"/>
        </w:rPr>
      </w:pPr>
    </w:p>
    <w:p w14:paraId="66D265A1" w14:textId="1E715234" w:rsidR="000C3BD4" w:rsidRPr="007D222F" w:rsidRDefault="00614C38" w:rsidP="000C3BD4">
      <w:pPr>
        <w:spacing w:line="360" w:lineRule="auto"/>
        <w:ind w:right="-28"/>
        <w:rPr>
          <w:rFonts w:cs="Arial"/>
          <w:b/>
          <w:bCs/>
          <w:color w:val="363636"/>
          <w:shd w:val="clear" w:color="auto" w:fill="FFFFFF"/>
          <w:lang w:val="en-GB"/>
        </w:rPr>
      </w:pPr>
      <w:r w:rsidRPr="007D222F">
        <w:rPr>
          <w:rFonts w:cs="Arial"/>
          <w:b/>
          <w:bCs/>
          <w:color w:val="363636"/>
          <w:shd w:val="clear" w:color="auto" w:fill="FFFFFF"/>
          <w:lang w:val="en-GB"/>
        </w:rPr>
        <w:t>High load, low wear</w:t>
      </w:r>
    </w:p>
    <w:p w14:paraId="285FE8EE" w14:textId="60BC9542" w:rsidR="00502F96" w:rsidRPr="007D222F" w:rsidRDefault="00EE3D09" w:rsidP="00502F96">
      <w:pPr>
        <w:spacing w:line="360" w:lineRule="auto"/>
        <w:ind w:right="-28"/>
        <w:rPr>
          <w:lang w:val="en-GB"/>
        </w:rPr>
      </w:pPr>
      <w:r>
        <w:rPr>
          <w:noProof/>
        </w:rPr>
        <mc:AlternateContent>
          <mc:Choice Requires="wpi">
            <w:drawing>
              <wp:anchor distT="0" distB="0" distL="114300" distR="114300" simplePos="0" relativeHeight="251916288" behindDoc="0" locked="0" layoutInCell="1" allowOverlap="1" wp14:anchorId="39DC047C" wp14:editId="20DC6FB4">
                <wp:simplePos x="0" y="0"/>
                <wp:positionH relativeFrom="column">
                  <wp:posOffset>6280541</wp:posOffset>
                </wp:positionH>
                <wp:positionV relativeFrom="paragraph">
                  <wp:posOffset>1885344</wp:posOffset>
                </wp:positionV>
                <wp:extent cx="23400" cy="82080"/>
                <wp:effectExtent l="38100" t="38100" r="27940" b="32385"/>
                <wp:wrapNone/>
                <wp:docPr id="259" name="Freihand 259"/>
                <wp:cNvGraphicFramePr/>
                <a:graphic xmlns:a="http://schemas.openxmlformats.org/drawingml/2006/main">
                  <a:graphicData uri="http://schemas.microsoft.com/office/word/2010/wordprocessingInk">
                    <w14:contentPart bwMode="auto" r:id="rId10">
                      <w14:nvContentPartPr>
                        <w14:cNvContentPartPr/>
                      </w14:nvContentPartPr>
                      <w14:xfrm>
                        <a:off x="0" y="0"/>
                        <a:ext cx="23400" cy="82080"/>
                      </w14:xfrm>
                    </w14:contentPart>
                  </a:graphicData>
                </a:graphic>
              </wp:anchor>
            </w:drawing>
          </mc:Choice>
          <mc:Fallback>
            <w:pict>
              <v:shape w14:anchorId="090CADB5" id="Freihand 259" o:spid="_x0000_s1026" type="#_x0000_t75" style="position:absolute;margin-left:493.95pt;margin-top:147.85pt;width:3.1pt;height:7.6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">
                <v:imagedata r:id="rId16" o:title=""/>
              </v:shape>
            </w:pict>
          </mc:Fallback>
        </mc:AlternateContent>
      </w:r>
      <w:r w:rsidRPr="007D222F">
        <w:rPr>
          <w:rFonts w:cs="Arial"/>
          <w:color w:val="363636"/>
          <w:shd w:val="clear" w:color="auto" w:fill="FFFFFF"/>
          <w:lang w:val="en-GB"/>
        </w:rPr>
        <w:t>The tribo plain bearings made of high-strength filament fabric are used where very high loads occur.</w:t>
      </w:r>
      <w:r w:rsidRPr="007D222F">
        <w:rPr>
          <w:lang w:val="en-GB"/>
        </w:rPr>
        <w:t xml:space="preserve">Here, the extremely strong filament in its specially interwoven design ensures maximum resistance and enables a maximum permissible compressive strength of 400 MPa. </w:t>
      </w:r>
      <w:r w:rsidRPr="007D222F">
        <w:rPr>
          <w:rFonts w:cs="Arial"/>
          <w:color w:val="363636"/>
          <w:shd w:val="clear" w:color="auto" w:fill="FFFFFF"/>
          <w:lang w:val="en-GB"/>
        </w:rPr>
        <w:t xml:space="preserve">The newly developed material was extensively tested on the indoor and outdoor test rigs in the 3,800 square metre igus test laboratory. Pivot tests on hard-chrome shafts showed that iglidur TX2 is around 3.5 times more wear-resistant than the standard heavy-duty material TX1. </w:t>
      </w:r>
      <w:r w:rsidRPr="007D222F">
        <w:rPr>
          <w:lang w:val="en-GB"/>
        </w:rPr>
        <w:t>Like all iglidur plain bearings, iglidur TX2 is self-lubricating and operates dry. This prevents dirt from adhering to the bearing points. This reduces maintenance and repair costs, as well as machine failures due to insufficient lubrication.</w:t>
      </w:r>
      <w:r w:rsidRPr="007D222F">
        <w:rPr>
          <w:rFonts w:cs="Arial"/>
          <w:shd w:val="clear" w:color="auto" w:fill="FFFFFF"/>
          <w:lang w:val="en-GB"/>
        </w:rPr>
        <w:t xml:space="preserve"> </w:t>
      </w:r>
      <w:r w:rsidRPr="007D222F">
        <w:rPr>
          <w:lang w:val="en-GB"/>
        </w:rPr>
        <w:t xml:space="preserve">As the material is also very resistant to temperature, chemicals and moisture, plain bearings made of iglidur TX2 can be used in many other areas. Due to the freedom from corrosion and seawater resistance, they can also be used, for example, in moving applications in the maritime sector. </w:t>
      </w:r>
      <w:r w:rsidRPr="007D222F">
        <w:rPr>
          <w:lang w:val="en-GB"/>
        </w:rPr>
        <w:lastRenderedPageBreak/>
        <w:t>Diameters of up to 2,800 millimetres are feasible. In any case, the application of iglidur TX2 takes into account increased sustainability requirements, both underwater and onshore. "For example, according to the operators, even a small excavator needs between 50 and 60 litres of lubricants per year", clarifies Stefan Loockmann-Rittich, head of the iglidur Plain Bearing Technology Business Unit at igus.</w:t>
      </w:r>
      <w:r w:rsidRPr="007D222F">
        <w:rPr>
          <w:rFonts w:eastAsia="Arial" w:cs="Arial"/>
          <w:lang w:val="en-GB"/>
        </w:rPr>
        <w:t xml:space="preserve"> </w:t>
      </w:r>
      <w:r w:rsidRPr="007D222F">
        <w:rPr>
          <w:lang w:val="en-GB"/>
        </w:rPr>
        <w:t>"Since the iglidur TX2 bearings do not need lubrication, the customer benefits threefold: not only saving costs for oil or grease and maintenance time, but also no lubricant is released into the environment." iglidur TX2 is available from May as a standard product range in the diameters 20 to 80 millimetres directly from stock.</w:t>
      </w:r>
    </w:p>
    <w:p w14:paraId="5B0D6F25" w14:textId="77777777" w:rsidR="00DF30F7" w:rsidRPr="007D222F" w:rsidRDefault="00DF30F7" w:rsidP="00502F96">
      <w:pPr>
        <w:spacing w:line="360" w:lineRule="auto"/>
        <w:ind w:right="-28"/>
        <w:jc w:val="left"/>
        <w:rPr>
          <w:lang w:val="en-GB"/>
        </w:rPr>
      </w:pPr>
    </w:p>
    <w:p w14:paraId="6E723B4A" w14:textId="3EC896E3" w:rsidR="00502F96" w:rsidRPr="007D222F" w:rsidRDefault="00502F96" w:rsidP="00597DEB">
      <w:pPr>
        <w:overflowPunct/>
        <w:autoSpaceDE/>
        <w:autoSpaceDN/>
        <w:adjustRightInd/>
        <w:jc w:val="left"/>
        <w:textAlignment w:val="auto"/>
        <w:rPr>
          <w:lang w:val="en-GB"/>
        </w:rPr>
      </w:pPr>
    </w:p>
    <w:p w14:paraId="3051648C" w14:textId="77777777" w:rsidR="0053146D" w:rsidRPr="007D222F" w:rsidRDefault="0053146D" w:rsidP="00597DEB">
      <w:pPr>
        <w:overflowPunct/>
        <w:autoSpaceDE/>
        <w:autoSpaceDN/>
        <w:adjustRightInd/>
        <w:jc w:val="left"/>
        <w:textAlignment w:val="auto"/>
        <w:rPr>
          <w:lang w:val="en-GB"/>
        </w:rPr>
      </w:pPr>
    </w:p>
    <w:p w14:paraId="55C96799" w14:textId="77777777" w:rsidR="00285602" w:rsidRPr="007D222F" w:rsidRDefault="00285602" w:rsidP="00B62935">
      <w:pPr>
        <w:rPr>
          <w:lang w:val="en-GB"/>
        </w:rPr>
      </w:pPr>
      <w:bookmarkStart w:id="2" w:name="_Hlk54684034"/>
    </w:p>
    <w:bookmarkEnd w:id="2"/>
    <w:p w14:paraId="179D2A7E" w14:textId="77777777" w:rsidR="0053146D" w:rsidRPr="007D222F" w:rsidRDefault="0053146D" w:rsidP="00DF30F7">
      <w:pPr>
        <w:overflowPunct/>
        <w:autoSpaceDE/>
        <w:autoSpaceDN/>
        <w:adjustRightInd/>
        <w:jc w:val="left"/>
        <w:textAlignment w:val="auto"/>
        <w:rPr>
          <w:b/>
          <w:lang w:val="en-GB"/>
        </w:rPr>
      </w:pPr>
    </w:p>
    <w:p w14:paraId="24AC08AB" w14:textId="6FFEA8C3" w:rsidR="00AB0D1C" w:rsidRPr="007E3E94" w:rsidRDefault="00DF30F7" w:rsidP="00DF30F7">
      <w:pPr>
        <w:overflowPunct/>
        <w:autoSpaceDE/>
        <w:autoSpaceDN/>
        <w:adjustRightInd/>
        <w:jc w:val="left"/>
        <w:textAlignment w:val="auto"/>
        <w:rPr>
          <w:b/>
        </w:rPr>
      </w:pPr>
      <w:r>
        <w:rPr>
          <w:b/>
        </w:rPr>
        <w:t>Caption:</w:t>
      </w:r>
    </w:p>
    <w:p w14:paraId="76D55DE9" w14:textId="77777777" w:rsidR="00AB0D1C" w:rsidRPr="007E3E94" w:rsidRDefault="00AB0D1C" w:rsidP="00AB0D1C">
      <w:pPr>
        <w:suppressAutoHyphens/>
        <w:spacing w:line="360" w:lineRule="auto"/>
        <w:rPr>
          <w:b/>
        </w:rPr>
      </w:pPr>
    </w:p>
    <w:p w14:paraId="7280B305" w14:textId="2690CCD9" w:rsidR="00AB0D1C" w:rsidRPr="007E3E94" w:rsidRDefault="00122AA1" w:rsidP="00AB0D1C">
      <w:pPr>
        <w:suppressAutoHyphens/>
        <w:spacing w:line="360" w:lineRule="auto"/>
        <w:rPr>
          <w:b/>
        </w:rPr>
      </w:pPr>
      <w:r>
        <w:rPr>
          <w:noProof/>
        </w:rPr>
        <w:drawing>
          <wp:inline distT="0" distB="0" distL="0" distR="0" wp14:anchorId="2CAAC29D" wp14:editId="1049227B">
            <wp:extent cx="3475672" cy="245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86709" cy="2465254"/>
                    </a:xfrm>
                    <a:prstGeom prst="rect">
                      <a:avLst/>
                    </a:prstGeom>
                    <a:noFill/>
                    <a:ln>
                      <a:noFill/>
                    </a:ln>
                  </pic:spPr>
                </pic:pic>
              </a:graphicData>
            </a:graphic>
          </wp:inline>
        </w:drawing>
      </w:r>
    </w:p>
    <w:p w14:paraId="4E60BEED" w14:textId="784542B2" w:rsidR="00AB0D1C" w:rsidRPr="00122AA1" w:rsidRDefault="00AB0D1C" w:rsidP="00AB0D1C">
      <w:pPr>
        <w:suppressAutoHyphens/>
        <w:spacing w:line="360" w:lineRule="auto"/>
        <w:rPr>
          <w:rFonts w:cs="Arial"/>
          <w:b/>
          <w:szCs w:val="22"/>
        </w:rPr>
      </w:pPr>
      <w:r>
        <w:rPr>
          <w:rFonts w:cs="Arial"/>
          <w:b/>
          <w:szCs w:val="22"/>
        </w:rPr>
        <w:t>Picture PM</w:t>
      </w:r>
      <w:r w:rsidR="007D222F">
        <w:rPr>
          <w:rFonts w:cs="Arial"/>
          <w:b/>
          <w:szCs w:val="22"/>
        </w:rPr>
        <w:t>24</w:t>
      </w:r>
      <w:r>
        <w:rPr>
          <w:rFonts w:cs="Arial"/>
          <w:b/>
          <w:szCs w:val="22"/>
        </w:rPr>
        <w:t>21-1</w:t>
      </w:r>
    </w:p>
    <w:p w14:paraId="52848703" w14:textId="2337C817" w:rsidR="00E01E24" w:rsidRDefault="00122AA1" w:rsidP="007E3E94">
      <w:pPr>
        <w:suppressAutoHyphens/>
        <w:spacing w:line="360" w:lineRule="auto"/>
      </w:pPr>
      <w:r w:rsidRPr="007D222F">
        <w:rPr>
          <w:lang w:val="en-GB"/>
        </w:rPr>
        <w:t xml:space="preserve">Lubrication-free, heavy-duty, wear-resistant: the new heavy-duty material iglidur TX2 saves costs and extends the service life in construction and agricultural machinery. </w:t>
      </w:r>
      <w:r>
        <w:t>(Source: igus GmbH)</w:t>
      </w:r>
      <w:bookmarkEnd w:id="1"/>
    </w:p>
    <w:p w14:paraId="2E03D52D" w14:textId="5FF27EC1" w:rsidR="00577484" w:rsidRDefault="00577484" w:rsidP="007E3E94">
      <w:pPr>
        <w:suppressAutoHyphens/>
        <w:spacing w:line="360" w:lineRule="auto"/>
      </w:pPr>
    </w:p>
    <w:p w14:paraId="74F58C06" w14:textId="0B09C130" w:rsidR="00577484" w:rsidRDefault="00577484" w:rsidP="007E3E94">
      <w:pPr>
        <w:suppressAutoHyphens/>
        <w:spacing w:line="360" w:lineRule="auto"/>
      </w:pPr>
    </w:p>
    <w:p w14:paraId="1044FD6C" w14:textId="41BAC770" w:rsidR="00577484" w:rsidRDefault="00577484" w:rsidP="007E3E94">
      <w:pPr>
        <w:suppressAutoHyphens/>
        <w:spacing w:line="360" w:lineRule="auto"/>
      </w:pPr>
    </w:p>
    <w:p w14:paraId="3581FE29" w14:textId="57004901" w:rsidR="00577484" w:rsidRDefault="00577484" w:rsidP="007E3E94">
      <w:pPr>
        <w:suppressAutoHyphens/>
        <w:spacing w:line="360" w:lineRule="auto"/>
      </w:pPr>
    </w:p>
    <w:p w14:paraId="40FD8A99" w14:textId="59BAE440" w:rsidR="00577484" w:rsidRDefault="00577484" w:rsidP="007E3E94">
      <w:pPr>
        <w:suppressAutoHyphens/>
        <w:spacing w:line="360" w:lineRule="auto"/>
      </w:pPr>
    </w:p>
    <w:p w14:paraId="71D34ED4" w14:textId="52840437" w:rsidR="00577484" w:rsidRDefault="00577484"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577484" w:rsidRPr="00613A3C" w14:paraId="2621D476" w14:textId="77777777" w:rsidTr="00AC3EFC">
        <w:tc>
          <w:tcPr>
            <w:tcW w:w="3402" w:type="dxa"/>
          </w:tcPr>
          <w:p w14:paraId="753FC922" w14:textId="77777777" w:rsidR="00577484" w:rsidRPr="00577484" w:rsidRDefault="00577484" w:rsidP="00AC3EFC">
            <w:pPr>
              <w:rPr>
                <w:b/>
                <w:sz w:val="18"/>
                <w:lang w:val="en-GB"/>
              </w:rPr>
            </w:pPr>
            <w:bookmarkStart w:id="3" w:name="_Hlk39676655"/>
            <w:r w:rsidRPr="00577484">
              <w:rPr>
                <w:b/>
                <w:sz w:val="18"/>
                <w:lang w:val="en-GB"/>
              </w:rPr>
              <w:lastRenderedPageBreak/>
              <w:t>PRESS CONTACT:</w:t>
            </w:r>
          </w:p>
          <w:p w14:paraId="2B140B93" w14:textId="77777777" w:rsidR="00577484" w:rsidRPr="00577484" w:rsidRDefault="00577484" w:rsidP="00AC3EFC">
            <w:pPr>
              <w:rPr>
                <w:sz w:val="18"/>
                <w:lang w:val="en-GB"/>
              </w:rPr>
            </w:pPr>
          </w:p>
          <w:p w14:paraId="3B0CC15F" w14:textId="77777777" w:rsidR="00577484" w:rsidRPr="00577484" w:rsidRDefault="00577484" w:rsidP="00AC3EFC">
            <w:pPr>
              <w:rPr>
                <w:sz w:val="18"/>
                <w:lang w:val="en-GB"/>
              </w:rPr>
            </w:pPr>
            <w:r w:rsidRPr="00577484">
              <w:rPr>
                <w:sz w:val="18"/>
                <w:lang w:val="en-GB"/>
              </w:rPr>
              <w:t>Oliver Cyrus</w:t>
            </w:r>
          </w:p>
          <w:p w14:paraId="7363317A" w14:textId="77777777" w:rsidR="00577484" w:rsidRPr="00577484" w:rsidRDefault="00577484" w:rsidP="00AC3EFC">
            <w:pPr>
              <w:rPr>
                <w:sz w:val="18"/>
                <w:lang w:val="en-GB"/>
              </w:rPr>
            </w:pPr>
            <w:r w:rsidRPr="00577484">
              <w:rPr>
                <w:sz w:val="18"/>
                <w:lang w:val="en-GB"/>
              </w:rPr>
              <w:t>Head of PR and Advertising</w:t>
            </w:r>
          </w:p>
          <w:p w14:paraId="3F6DF89A" w14:textId="77777777" w:rsidR="00577484" w:rsidRPr="0074672A" w:rsidRDefault="00577484" w:rsidP="00AC3EFC">
            <w:pPr>
              <w:rPr>
                <w:sz w:val="18"/>
                <w:lang w:val="en-US"/>
              </w:rPr>
            </w:pPr>
          </w:p>
          <w:p w14:paraId="78E6F958" w14:textId="77777777" w:rsidR="00577484" w:rsidRPr="00577484" w:rsidRDefault="00577484" w:rsidP="00AC3EFC">
            <w:pPr>
              <w:rPr>
                <w:sz w:val="18"/>
                <w:lang w:val="en-GB"/>
              </w:rPr>
            </w:pPr>
            <w:r w:rsidRPr="00577484">
              <w:rPr>
                <w:sz w:val="18"/>
                <w:lang w:val="en-GB"/>
              </w:rPr>
              <w:t>Anja Görtz-Olscher</w:t>
            </w:r>
          </w:p>
          <w:p w14:paraId="4FF89729" w14:textId="77777777" w:rsidR="00577484" w:rsidRPr="00577484" w:rsidRDefault="00577484" w:rsidP="00AC3EFC">
            <w:pPr>
              <w:rPr>
                <w:sz w:val="18"/>
                <w:lang w:val="en-GB"/>
              </w:rPr>
            </w:pPr>
            <w:r w:rsidRPr="00577484">
              <w:rPr>
                <w:sz w:val="18"/>
                <w:lang w:val="en-GB"/>
              </w:rPr>
              <w:t>PR and Advertising</w:t>
            </w:r>
          </w:p>
          <w:p w14:paraId="0ECBD2D8" w14:textId="77777777" w:rsidR="00577484" w:rsidRPr="00577484" w:rsidRDefault="00577484" w:rsidP="00AC3EFC">
            <w:pPr>
              <w:rPr>
                <w:sz w:val="18"/>
                <w:lang w:val="en-GB"/>
              </w:rPr>
            </w:pPr>
          </w:p>
          <w:p w14:paraId="3C645EDE" w14:textId="77777777" w:rsidR="00577484" w:rsidRPr="0074672A" w:rsidRDefault="00577484" w:rsidP="00AC3EF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71983F8A" w14:textId="77777777" w:rsidR="00577484" w:rsidRPr="00577484" w:rsidRDefault="00577484" w:rsidP="00AC3EFC">
            <w:pPr>
              <w:rPr>
                <w:sz w:val="18"/>
                <w:lang w:val="en-GB"/>
              </w:rPr>
            </w:pPr>
            <w:r w:rsidRPr="00577484">
              <w:rPr>
                <w:sz w:val="18"/>
                <w:lang w:val="en-GB"/>
              </w:rPr>
              <w:t>Spicher Str. 1a</w:t>
            </w:r>
          </w:p>
          <w:p w14:paraId="78CA899D" w14:textId="77777777" w:rsidR="00577484" w:rsidRPr="00577484" w:rsidRDefault="00577484" w:rsidP="00AC3EFC">
            <w:pPr>
              <w:rPr>
                <w:sz w:val="18"/>
                <w:lang w:val="en-GB"/>
              </w:rPr>
            </w:pPr>
            <w:r w:rsidRPr="00577484">
              <w:rPr>
                <w:sz w:val="18"/>
                <w:lang w:val="en-GB"/>
              </w:rPr>
              <w:t>51147 Cologne</w:t>
            </w:r>
          </w:p>
          <w:p w14:paraId="0D0E4F3D" w14:textId="77777777" w:rsidR="00577484" w:rsidRPr="00577484" w:rsidRDefault="00577484" w:rsidP="00AC3EFC">
            <w:pPr>
              <w:rPr>
                <w:sz w:val="18"/>
                <w:lang w:val="en-GB"/>
              </w:rPr>
            </w:pPr>
            <w:r w:rsidRPr="00577484">
              <w:rPr>
                <w:sz w:val="18"/>
                <w:lang w:val="en-GB"/>
              </w:rPr>
              <w:t>Tel. 0 22 03 / 96 49-459 or -7153</w:t>
            </w:r>
          </w:p>
          <w:p w14:paraId="79028CBB" w14:textId="77777777" w:rsidR="00577484" w:rsidRPr="00D75861" w:rsidRDefault="00577484" w:rsidP="00AC3EFC">
            <w:pPr>
              <w:rPr>
                <w:sz w:val="18"/>
                <w:lang w:val="fr-FR"/>
              </w:rPr>
            </w:pPr>
            <w:r w:rsidRPr="00D75861">
              <w:rPr>
                <w:sz w:val="18"/>
                <w:lang w:val="fr-FR"/>
              </w:rPr>
              <w:t>Fax 0 22 03 / 96 49-631</w:t>
            </w:r>
          </w:p>
          <w:p w14:paraId="71DDDD43" w14:textId="77777777" w:rsidR="00577484" w:rsidRDefault="00577484" w:rsidP="00AC3EFC">
            <w:pPr>
              <w:rPr>
                <w:sz w:val="18"/>
                <w:lang w:val="fr-FR"/>
              </w:rPr>
            </w:pPr>
            <w:r w:rsidRPr="002060FF">
              <w:rPr>
                <w:sz w:val="18"/>
                <w:lang w:val="fr-FR"/>
              </w:rPr>
              <w:t>ocyrus@igus.</w:t>
            </w:r>
            <w:r>
              <w:rPr>
                <w:sz w:val="18"/>
                <w:lang w:val="fr-FR"/>
              </w:rPr>
              <w:t>net</w:t>
            </w:r>
          </w:p>
          <w:p w14:paraId="677E52F1" w14:textId="77777777" w:rsidR="00577484" w:rsidRPr="00D75861" w:rsidRDefault="00577484" w:rsidP="00AC3EFC">
            <w:pPr>
              <w:rPr>
                <w:sz w:val="18"/>
                <w:lang w:val="fr-FR"/>
              </w:rPr>
            </w:pPr>
            <w:r>
              <w:rPr>
                <w:sz w:val="18"/>
                <w:lang w:val="fr-FR"/>
              </w:rPr>
              <w:t>agoertz@igus.net</w:t>
            </w:r>
          </w:p>
          <w:p w14:paraId="7440CE46" w14:textId="77777777" w:rsidR="00577484" w:rsidRPr="00FE0BC9" w:rsidRDefault="00577484" w:rsidP="00AC3EFC">
            <w:pPr>
              <w:rPr>
                <w:sz w:val="18"/>
                <w:lang w:val="fr-FR"/>
              </w:rPr>
            </w:pPr>
            <w:r>
              <w:rPr>
                <w:sz w:val="18"/>
                <w:lang w:val="fr-FR"/>
              </w:rPr>
              <w:t>www.igus.eu/press</w:t>
            </w:r>
          </w:p>
        </w:tc>
        <w:tc>
          <w:tcPr>
            <w:tcW w:w="4323" w:type="dxa"/>
          </w:tcPr>
          <w:p w14:paraId="753654C1" w14:textId="77777777" w:rsidR="00577484" w:rsidRPr="00577484" w:rsidRDefault="00577484" w:rsidP="00AC3EFC">
            <w:pPr>
              <w:rPr>
                <w:b/>
                <w:sz w:val="18"/>
                <w:lang w:val="en-GB"/>
              </w:rPr>
            </w:pPr>
            <w:r w:rsidRPr="00577484">
              <w:rPr>
                <w:b/>
                <w:sz w:val="18"/>
                <w:lang w:val="en-GB"/>
              </w:rPr>
              <w:t>ABOUT IGUS:</w:t>
            </w:r>
          </w:p>
          <w:p w14:paraId="405E5DBC" w14:textId="77777777" w:rsidR="00577484" w:rsidRPr="00577484" w:rsidRDefault="00577484" w:rsidP="00AC3EFC">
            <w:pPr>
              <w:rPr>
                <w:sz w:val="18"/>
                <w:lang w:val="en-GB"/>
              </w:rPr>
            </w:pPr>
          </w:p>
          <w:p w14:paraId="7F3EC53E" w14:textId="77777777" w:rsidR="00577484" w:rsidRPr="00613A3C" w:rsidRDefault="00577484" w:rsidP="00AC3EFC">
            <w:pPr>
              <w:rPr>
                <w:sz w:val="18"/>
              </w:rPr>
            </w:pPr>
            <w:r w:rsidRPr="00577484">
              <w:rPr>
                <w:sz w:val="18"/>
                <w:lang w:val="en-GB"/>
              </w:rPr>
              <w:t xml:space="preserve">igus GmbH develops and produces motion plastics. </w:t>
            </w:r>
            <w:r w:rsidRPr="0099564D">
              <w:rPr>
                <w:sz w:val="18"/>
              </w:rPr>
              <w:t>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(Plastic2Oil).</w:t>
            </w:r>
          </w:p>
        </w:tc>
      </w:tr>
    </w:tbl>
    <w:p w14:paraId="7AE06CEF" w14:textId="77777777" w:rsidR="00577484" w:rsidRPr="00613A3C" w:rsidRDefault="00577484" w:rsidP="00577484">
      <w:pPr>
        <w:spacing w:line="300" w:lineRule="exact"/>
        <w:ind w:right="-284"/>
        <w:rPr>
          <w:color w:val="C0C0C0"/>
          <w:sz w:val="16"/>
          <w:szCs w:val="16"/>
        </w:rPr>
      </w:pPr>
    </w:p>
    <w:p w14:paraId="0EC00443" w14:textId="77777777" w:rsidR="00577484" w:rsidRPr="00613A3C" w:rsidRDefault="00577484" w:rsidP="0057748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3"/>
    </w:p>
    <w:p w14:paraId="42A95572" w14:textId="77777777" w:rsidR="00577484" w:rsidRPr="007E3E94" w:rsidRDefault="00577484" w:rsidP="007E3E94">
      <w:pPr>
        <w:suppressAutoHyphens/>
        <w:spacing w:line="360" w:lineRule="auto"/>
      </w:pPr>
    </w:p>
    <w:sectPr w:rsidR="00577484" w:rsidRPr="007E3E94" w:rsidSect="00677DEE">
      <w:headerReference w:type="even" r:id="rId18"/>
      <w:headerReference w:type="default" r:id="rId19"/>
      <w:footerReference w:type="even" r:id="rId20"/>
      <w:footerReference w:type="default" r:id="rId2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DEC3E" w14:textId="77777777" w:rsidR="00803DBE" w:rsidRDefault="00803DBE">
      <w:r>
        <w:separator/>
      </w:r>
    </w:p>
  </w:endnote>
  <w:endnote w:type="continuationSeparator" w:id="0">
    <w:p w14:paraId="0F557BE7" w14:textId="77777777" w:rsidR="00803DBE" w:rsidRDefault="0080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FD36A" w14:textId="77777777" w:rsidR="00803DBE" w:rsidRDefault="00803DBE">
      <w:r>
        <w:separator/>
      </w:r>
    </w:p>
  </w:footnote>
  <w:footnote w:type="continuationSeparator" w:id="0">
    <w:p w14:paraId="2E1639F6" w14:textId="77777777" w:rsidR="00803DBE" w:rsidRDefault="0080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C87"/>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4B8D"/>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7F5"/>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3BD4"/>
    <w:rsid w:val="000C416F"/>
    <w:rsid w:val="000C41B2"/>
    <w:rsid w:val="000C41E2"/>
    <w:rsid w:val="000C4C56"/>
    <w:rsid w:val="000C5896"/>
    <w:rsid w:val="000C5996"/>
    <w:rsid w:val="000C5BEB"/>
    <w:rsid w:val="000C794D"/>
    <w:rsid w:val="000D001D"/>
    <w:rsid w:val="000D24F6"/>
    <w:rsid w:val="000D26F6"/>
    <w:rsid w:val="000D2D54"/>
    <w:rsid w:val="000D3D4D"/>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AA1"/>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5C29"/>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422"/>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AD9"/>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4B3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602"/>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187B"/>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3C40"/>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6F6"/>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A7E"/>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2A"/>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834"/>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F3F"/>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2A2"/>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2F96"/>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46D"/>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3B7"/>
    <w:rsid w:val="00557D2E"/>
    <w:rsid w:val="005606AD"/>
    <w:rsid w:val="0056098D"/>
    <w:rsid w:val="00560E91"/>
    <w:rsid w:val="00561C5D"/>
    <w:rsid w:val="005626A3"/>
    <w:rsid w:val="00562F8F"/>
    <w:rsid w:val="005632AA"/>
    <w:rsid w:val="00564AAC"/>
    <w:rsid w:val="005661F9"/>
    <w:rsid w:val="0056640E"/>
    <w:rsid w:val="0057069F"/>
    <w:rsid w:val="00571261"/>
    <w:rsid w:val="00571C3F"/>
    <w:rsid w:val="00572138"/>
    <w:rsid w:val="005728E6"/>
    <w:rsid w:val="00573790"/>
    <w:rsid w:val="00573BF7"/>
    <w:rsid w:val="0057449B"/>
    <w:rsid w:val="00577484"/>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56F9"/>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38"/>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617"/>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7E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3A8"/>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E6B"/>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7B1"/>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548"/>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22F"/>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30F"/>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DBE"/>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081"/>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85B"/>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1F8"/>
    <w:rsid w:val="009B64D5"/>
    <w:rsid w:val="009B6825"/>
    <w:rsid w:val="009B7753"/>
    <w:rsid w:val="009C0395"/>
    <w:rsid w:val="009C147C"/>
    <w:rsid w:val="009C28C2"/>
    <w:rsid w:val="009C36D0"/>
    <w:rsid w:val="009C39BB"/>
    <w:rsid w:val="009C3B9D"/>
    <w:rsid w:val="009C51A1"/>
    <w:rsid w:val="009C5568"/>
    <w:rsid w:val="009D0A41"/>
    <w:rsid w:val="009D13CC"/>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2E7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F7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B10"/>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800"/>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0AF"/>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7307"/>
    <w:rsid w:val="00BC0FC6"/>
    <w:rsid w:val="00BC1118"/>
    <w:rsid w:val="00BC24B5"/>
    <w:rsid w:val="00BC2733"/>
    <w:rsid w:val="00BC296B"/>
    <w:rsid w:val="00BC3E10"/>
    <w:rsid w:val="00BC5926"/>
    <w:rsid w:val="00BC6C51"/>
    <w:rsid w:val="00BD0865"/>
    <w:rsid w:val="00BD1284"/>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188B"/>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8C2"/>
    <w:rsid w:val="00CF5A8C"/>
    <w:rsid w:val="00CF62E1"/>
    <w:rsid w:val="00CF65D7"/>
    <w:rsid w:val="00CF6A8C"/>
    <w:rsid w:val="00CF7D69"/>
    <w:rsid w:val="00CF7EF3"/>
    <w:rsid w:val="00D008E8"/>
    <w:rsid w:val="00D00CFD"/>
    <w:rsid w:val="00D022A4"/>
    <w:rsid w:val="00D0244F"/>
    <w:rsid w:val="00D02DC8"/>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47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3D02"/>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0F7"/>
    <w:rsid w:val="00DF3725"/>
    <w:rsid w:val="00DF4C93"/>
    <w:rsid w:val="00DF4DF3"/>
    <w:rsid w:val="00DF4E1E"/>
    <w:rsid w:val="00DF5343"/>
    <w:rsid w:val="00DF584A"/>
    <w:rsid w:val="00DF60AD"/>
    <w:rsid w:val="00DF75E3"/>
    <w:rsid w:val="00E00DF0"/>
    <w:rsid w:val="00E017FF"/>
    <w:rsid w:val="00E01807"/>
    <w:rsid w:val="00E01B78"/>
    <w:rsid w:val="00E01E24"/>
    <w:rsid w:val="00E030CF"/>
    <w:rsid w:val="00E034C7"/>
    <w:rsid w:val="00E03C01"/>
    <w:rsid w:val="00E03EA6"/>
    <w:rsid w:val="00E04A30"/>
    <w:rsid w:val="00E04DBD"/>
    <w:rsid w:val="00E0577E"/>
    <w:rsid w:val="00E068D8"/>
    <w:rsid w:val="00E07B7E"/>
    <w:rsid w:val="00E10C06"/>
    <w:rsid w:val="00E10E95"/>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1B35"/>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B9E"/>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D09"/>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BDE"/>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357"/>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2F3C40"/>
    <w:rPr>
      <w:sz w:val="16"/>
      <w:szCs w:val="16"/>
    </w:rPr>
  </w:style>
  <w:style w:type="paragraph" w:styleId="Kommentartext">
    <w:name w:val="annotation text"/>
    <w:basedOn w:val="Standard"/>
    <w:link w:val="KommentartextZchn"/>
    <w:rsid w:val="002F3C40"/>
    <w:rPr>
      <w:sz w:val="20"/>
    </w:rPr>
  </w:style>
  <w:style w:type="character" w:customStyle="1" w:styleId="KommentartextZchn">
    <w:name w:val="Kommentartext Zchn"/>
    <w:basedOn w:val="Absatz-Standardschriftart"/>
    <w:link w:val="Kommentartext"/>
    <w:rsid w:val="002F3C40"/>
    <w:rPr>
      <w:rFonts w:ascii="Arial" w:hAnsi="Arial"/>
    </w:rPr>
  </w:style>
  <w:style w:type="paragraph" w:styleId="Kommentarthema">
    <w:name w:val="annotation subject"/>
    <w:basedOn w:val="Kommentartext"/>
    <w:next w:val="Kommentartext"/>
    <w:link w:val="KommentarthemaZchn"/>
    <w:rsid w:val="002F3C40"/>
    <w:rPr>
      <w:b/>
      <w:bCs/>
    </w:rPr>
  </w:style>
  <w:style w:type="character" w:customStyle="1" w:styleId="KommentarthemaZchn">
    <w:name w:val="Kommentarthema Zchn"/>
    <w:basedOn w:val="KommentartextZchn"/>
    <w:link w:val="Kommentarthema"/>
    <w:rsid w:val="002F3C4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5574">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23"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2T16:53:01.834"/>
    </inkml:context>
    <inkml:brush xml:id="br0">
      <inkml:brushProperty name="width" value="0.04296" units="cm"/>
      <inkml:brushProperty name="height" value="0.04296" units="cm"/>
      <inkml:brushProperty name="color" value="#00A0D7"/>
    </inkml:brush>
  </inkml:definitions>
  <inkml:trace contextRef="#ctx0" brushRef="#br0">64 37 8151,'0'-5'1608,"0"-3"-1090,0 7-274,0-7 1,0 6 250,0-4-1,0 4-457,0-2 72,0 4 207,0 0-460,0 4 147,-4 1 0,2 5 81,-4 2 0,3 2 25,-3 4 1,0 1 88,-3-1-126,4-4 1,-2 3-153,4-2 1,-3-1 58,3 1 1,0-4-1215,3 1 833,0-1 0,3-5 67,0 0 335,4-4 0,-2 2 0,4-4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897C-9D13-424D-A51E-10882FD99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8D019-6EFC-42A4-BD00-D393243F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786B7-F082-47B5-B05F-B52146F3D5C9}">
  <ds:schemaRefs>
    <ds:schemaRef ds:uri="http://schemas.microsoft.com/sharepoint/v3/contenttype/forms"/>
  </ds:schemaRefs>
</ds:datastoreItem>
</file>

<file path=customXml/itemProps4.xml><?xml version="1.0" encoding="utf-8"?>
<ds:datastoreItem xmlns:ds="http://schemas.openxmlformats.org/officeDocument/2006/customXml" ds:itemID="{AEA7A711-12D4-469E-A8C9-44A5D45F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2021-04-26T10:21:00Z</dcterms:created>
  <dcterms:modified xsi:type="dcterms:W3CDTF">2021-05-05T08:01:00Z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