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A276" w14:textId="608C59B3" w:rsidR="000C3BD4" w:rsidRPr="000A54C9" w:rsidRDefault="000C3BD4" w:rsidP="000C3BD4">
      <w:pPr>
        <w:pStyle w:val="berschrift1"/>
        <w:spacing w:line="360" w:lineRule="auto"/>
        <w:ind w:right="-28"/>
        <w:rPr>
          <w:sz w:val="32"/>
          <w:szCs w:val="32"/>
          <w:u w:val="none"/>
        </w:rPr>
      </w:pPr>
      <w:bookmarkStart w:id="0" w:name="OLE_LINK1"/>
      <w:bookmarkStart w:id="1" w:name="_Hlk526413990"/>
      <w:r w:rsidRPr="000A54C9">
        <w:rPr>
          <w:sz w:val="32"/>
          <w:szCs w:val="32"/>
          <w:u w:val="none"/>
        </w:rPr>
        <w:t xml:space="preserve">Gewickelte </w:t>
      </w:r>
      <w:proofErr w:type="spellStart"/>
      <w:r w:rsidRPr="000A54C9">
        <w:rPr>
          <w:sz w:val="32"/>
          <w:szCs w:val="32"/>
          <w:u w:val="none"/>
        </w:rPr>
        <w:t>Tribo</w:t>
      </w:r>
      <w:proofErr w:type="spellEnd"/>
      <w:r w:rsidRPr="000A54C9">
        <w:rPr>
          <w:sz w:val="32"/>
          <w:szCs w:val="32"/>
          <w:u w:val="none"/>
        </w:rPr>
        <w:t xml:space="preserve">-Gleitlager von igus reduzieren </w:t>
      </w:r>
      <w:r w:rsidR="00122AA1">
        <w:rPr>
          <w:sz w:val="32"/>
          <w:szCs w:val="32"/>
          <w:u w:val="none"/>
        </w:rPr>
        <w:t xml:space="preserve">den </w:t>
      </w:r>
      <w:r w:rsidRPr="000A54C9">
        <w:rPr>
          <w:sz w:val="32"/>
          <w:szCs w:val="32"/>
          <w:u w:val="none"/>
        </w:rPr>
        <w:t>Verschleiß in Heavy-Duty-Anwendungen</w:t>
      </w:r>
    </w:p>
    <w:p w14:paraId="5CEA38F8" w14:textId="56885D39" w:rsidR="000C3BD4" w:rsidRPr="00E3014D" w:rsidRDefault="00785548" w:rsidP="000C3BD4">
      <w:pPr>
        <w:pStyle w:val="berschrift1"/>
        <w:spacing w:line="360" w:lineRule="auto"/>
        <w:ind w:right="-28"/>
        <w:rPr>
          <w:szCs w:val="24"/>
          <w:u w:val="none"/>
        </w:rPr>
      </w:pPr>
      <w:r>
        <w:rPr>
          <w:szCs w:val="24"/>
          <w:u w:val="none"/>
        </w:rPr>
        <w:t xml:space="preserve">Schmier- und wartungsfreier </w:t>
      </w:r>
      <w:r w:rsidR="000C3BD4">
        <w:rPr>
          <w:szCs w:val="24"/>
          <w:u w:val="none"/>
        </w:rPr>
        <w:t xml:space="preserve">Hochlast-Werkstoff </w:t>
      </w:r>
      <w:proofErr w:type="spellStart"/>
      <w:r w:rsidR="000C3BD4">
        <w:rPr>
          <w:szCs w:val="24"/>
          <w:u w:val="none"/>
        </w:rPr>
        <w:t>iglidur</w:t>
      </w:r>
      <w:proofErr w:type="spellEnd"/>
      <w:r w:rsidR="000C3BD4">
        <w:rPr>
          <w:szCs w:val="24"/>
          <w:u w:val="none"/>
        </w:rPr>
        <w:t xml:space="preserve"> TX2 zeigt in Tests ein um 3,5-fach verbessertes Verschleißverhalten</w:t>
      </w:r>
    </w:p>
    <w:p w14:paraId="20987376" w14:textId="77777777" w:rsidR="000C3BD4" w:rsidRPr="00E3014D" w:rsidRDefault="000C3BD4" w:rsidP="000C3BD4">
      <w:pPr>
        <w:spacing w:line="360" w:lineRule="auto"/>
        <w:ind w:right="-30"/>
        <w:rPr>
          <w:b/>
        </w:rPr>
      </w:pPr>
    </w:p>
    <w:p w14:paraId="139248E4" w14:textId="6A790004" w:rsidR="000C3BD4" w:rsidRPr="005573B7" w:rsidRDefault="000C3BD4" w:rsidP="00285602">
      <w:pPr>
        <w:spacing w:line="360" w:lineRule="auto"/>
        <w:ind w:right="-30"/>
        <w:rPr>
          <w:b/>
        </w:rPr>
      </w:pPr>
      <w:r w:rsidRPr="00E3014D">
        <w:rPr>
          <w:b/>
        </w:rPr>
        <w:t xml:space="preserve">Köln, </w:t>
      </w:r>
      <w:r w:rsidR="000D7228">
        <w:rPr>
          <w:b/>
        </w:rPr>
        <w:t>5</w:t>
      </w:r>
      <w:r w:rsidRPr="00E3014D">
        <w:rPr>
          <w:b/>
        </w:rPr>
        <w:t xml:space="preserve">. </w:t>
      </w:r>
      <w:r>
        <w:rPr>
          <w:b/>
        </w:rPr>
        <w:t>Mai</w:t>
      </w:r>
      <w:r w:rsidRPr="00E3014D">
        <w:rPr>
          <w:b/>
        </w:rPr>
        <w:t xml:space="preserve"> 20</w:t>
      </w:r>
      <w:r>
        <w:rPr>
          <w:b/>
        </w:rPr>
        <w:t>21</w:t>
      </w:r>
      <w:r w:rsidRPr="00E3014D">
        <w:rPr>
          <w:b/>
        </w:rPr>
        <w:t xml:space="preserve"> –</w:t>
      </w:r>
      <w:r>
        <w:rPr>
          <w:b/>
        </w:rPr>
        <w:t xml:space="preserve"> </w:t>
      </w:r>
      <w:proofErr w:type="gramStart"/>
      <w:r w:rsidR="00285602" w:rsidRPr="00285602">
        <w:rPr>
          <w:b/>
        </w:rPr>
        <w:t>Speziell</w:t>
      </w:r>
      <w:proofErr w:type="gramEnd"/>
      <w:r w:rsidR="00285602" w:rsidRPr="00285602">
        <w:rPr>
          <w:b/>
        </w:rPr>
        <w:t xml:space="preserve"> für Hochlast-Anwendungen in der Baumaschinen- oder Agrarbranche</w:t>
      </w:r>
      <w:r w:rsidR="00285602">
        <w:rPr>
          <w:b/>
        </w:rPr>
        <w:t xml:space="preserve"> </w:t>
      </w:r>
      <w:r w:rsidR="00285602" w:rsidRPr="00285602">
        <w:rPr>
          <w:b/>
        </w:rPr>
        <w:t xml:space="preserve">hat igus jetzt den neuen </w:t>
      </w:r>
      <w:proofErr w:type="spellStart"/>
      <w:r w:rsidR="00285602" w:rsidRPr="00285602">
        <w:rPr>
          <w:b/>
        </w:rPr>
        <w:t>Tribo</w:t>
      </w:r>
      <w:proofErr w:type="spellEnd"/>
      <w:r w:rsidR="00285602" w:rsidRPr="00285602">
        <w:rPr>
          <w:b/>
        </w:rPr>
        <w:t xml:space="preserve">-Werkstoff </w:t>
      </w:r>
      <w:proofErr w:type="spellStart"/>
      <w:r w:rsidR="00285602" w:rsidRPr="00285602">
        <w:rPr>
          <w:b/>
        </w:rPr>
        <w:t>iglidur</w:t>
      </w:r>
      <w:proofErr w:type="spellEnd"/>
      <w:r w:rsidR="00285602" w:rsidRPr="00285602">
        <w:rPr>
          <w:b/>
        </w:rPr>
        <w:t xml:space="preserve"> TX2 neu im Programm, der ohne Schmierung arbeitet.</w:t>
      </w:r>
      <w:r w:rsidR="00285602">
        <w:rPr>
          <w:b/>
        </w:rPr>
        <w:t xml:space="preserve"> </w:t>
      </w:r>
      <w:r w:rsidR="00285602" w:rsidRPr="00285602">
        <w:rPr>
          <w:b/>
        </w:rPr>
        <w:t>Denn selbst kleine Bagger brauchen noch 50 Liter Schmierstoff pro Jahr.</w:t>
      </w:r>
      <w:r w:rsidR="00285602">
        <w:rPr>
          <w:b/>
        </w:rPr>
        <w:t xml:space="preserve"> </w:t>
      </w:r>
      <w:r w:rsidR="00285602" w:rsidRPr="00285602">
        <w:rPr>
          <w:b/>
        </w:rPr>
        <w:t>Die gewickelten Gleitlagerbuchsen halten besonders starke Kräfte aus und erhöhen in Lastenbereichen mit mehr als 100 MPa Flächenpressung die Verschleißfestigkeit um Faktor 3,5.</w:t>
      </w:r>
    </w:p>
    <w:bookmarkEnd w:id="0"/>
    <w:p w14:paraId="5324B133" w14:textId="77777777" w:rsidR="004C22A2" w:rsidRDefault="004C22A2" w:rsidP="000C3BD4">
      <w:pPr>
        <w:spacing w:line="360" w:lineRule="auto"/>
        <w:ind w:right="-28"/>
        <w:rPr>
          <w:rFonts w:cs="Arial"/>
          <w:color w:val="363636"/>
          <w:shd w:val="clear" w:color="auto" w:fill="FFFFFF"/>
        </w:rPr>
      </w:pPr>
    </w:p>
    <w:p w14:paraId="7BB73069" w14:textId="1FF1F221" w:rsidR="00264B31" w:rsidRPr="000D7228" w:rsidRDefault="000C3BD4" w:rsidP="000C3BD4">
      <w:pPr>
        <w:spacing w:line="360" w:lineRule="auto"/>
        <w:ind w:right="-28"/>
        <w:rPr>
          <w:rFonts w:cs="Arial"/>
          <w:shd w:val="clear" w:color="auto" w:fill="FFFFFF"/>
        </w:rPr>
      </w:pPr>
      <w:r w:rsidRPr="000D7228">
        <w:rPr>
          <w:rFonts w:cs="Arial"/>
          <w:shd w:val="clear" w:color="auto" w:fill="FFFFFF"/>
        </w:rPr>
        <w:t xml:space="preserve">Maschinen und Fahrzeuge in der Landwirtschaft, der Bauindustrie oder dem Bergbau sind tagtäglich herausfordernden Umgebungsbedingungen ausgesetzt. Kälte, Hitze, Staub oder Schmutz wirken stark auf die Lagerstellen ein. </w:t>
      </w:r>
      <w:r w:rsidRPr="000D7228">
        <w:t xml:space="preserve">Eine Alternative zu häufig verwendeten metallischen Lösungen bietet </w:t>
      </w:r>
      <w:r w:rsidR="00B360AF" w:rsidRPr="000D7228">
        <w:t xml:space="preserve">der </w:t>
      </w:r>
      <w:proofErr w:type="spellStart"/>
      <w:r w:rsidR="00B360AF" w:rsidRPr="000D7228">
        <w:t>motion</w:t>
      </w:r>
      <w:proofErr w:type="spellEnd"/>
      <w:r w:rsidR="00B360AF" w:rsidRPr="000D7228">
        <w:t xml:space="preserve"> </w:t>
      </w:r>
      <w:proofErr w:type="spellStart"/>
      <w:r w:rsidR="00B360AF" w:rsidRPr="000D7228">
        <w:t>plastics</w:t>
      </w:r>
      <w:proofErr w:type="spellEnd"/>
      <w:r w:rsidR="00B360AF" w:rsidRPr="000D7228">
        <w:t xml:space="preserve"> Spezialist </w:t>
      </w:r>
      <w:r w:rsidRPr="000D7228">
        <w:t xml:space="preserve">igus mit seiner Gleitlagertechnik an. </w:t>
      </w:r>
      <w:r w:rsidR="00955081" w:rsidRPr="000D7228">
        <w:t>Eine weitere Werkstoff-Kombination für g</w:t>
      </w:r>
      <w:r w:rsidR="006847EC" w:rsidRPr="000D7228">
        <w:t xml:space="preserve">ewickelte </w:t>
      </w:r>
      <w:r w:rsidR="0097485B" w:rsidRPr="000D7228">
        <w:t>Buchsen ergänz</w:t>
      </w:r>
      <w:r w:rsidR="00955081" w:rsidRPr="000D7228">
        <w:t xml:space="preserve">t </w:t>
      </w:r>
      <w:r w:rsidR="0097485B" w:rsidRPr="000D7228">
        <w:t>das Angebot</w:t>
      </w:r>
      <w:r w:rsidR="00264B31" w:rsidRPr="000D7228">
        <w:t xml:space="preserve"> spritzgegossener Lager im Hochlastbereich.</w:t>
      </w:r>
    </w:p>
    <w:p w14:paraId="085CAFD6" w14:textId="6A2AA37C" w:rsidR="000C3BD4" w:rsidRPr="000D7228" w:rsidRDefault="000C3BD4" w:rsidP="000C3BD4">
      <w:pPr>
        <w:spacing w:line="360" w:lineRule="auto"/>
        <w:ind w:right="-28"/>
        <w:rPr>
          <w:rFonts w:cs="Arial"/>
          <w:shd w:val="clear" w:color="auto" w:fill="FFFFFF"/>
        </w:rPr>
      </w:pPr>
    </w:p>
    <w:p w14:paraId="66D265A1" w14:textId="1E715234" w:rsidR="000C3BD4" w:rsidRPr="000D7228" w:rsidRDefault="00614C38" w:rsidP="000C3BD4">
      <w:pPr>
        <w:spacing w:line="360" w:lineRule="auto"/>
        <w:ind w:right="-28"/>
        <w:rPr>
          <w:rFonts w:cs="Arial"/>
          <w:b/>
          <w:bCs/>
          <w:shd w:val="clear" w:color="auto" w:fill="FFFFFF"/>
        </w:rPr>
      </w:pPr>
      <w:r w:rsidRPr="000D7228">
        <w:rPr>
          <w:rFonts w:cs="Arial"/>
          <w:b/>
          <w:bCs/>
          <w:shd w:val="clear" w:color="auto" w:fill="FFFFFF"/>
        </w:rPr>
        <w:t>Hohe Belastung, niedriger Verschleiß</w:t>
      </w:r>
    </w:p>
    <w:p w14:paraId="285FE8EE" w14:textId="147DF454" w:rsidR="00502F96" w:rsidRPr="000D7228" w:rsidRDefault="000C3BD4" w:rsidP="00502F96">
      <w:pPr>
        <w:spacing w:line="360" w:lineRule="auto"/>
        <w:ind w:right="-28"/>
      </w:pPr>
      <w:r w:rsidRPr="000D7228">
        <w:rPr>
          <w:rFonts w:cs="Arial"/>
          <w:shd w:val="clear" w:color="auto" w:fill="FFFFFF"/>
        </w:rPr>
        <w:t xml:space="preserve">Die </w:t>
      </w:r>
      <w:proofErr w:type="spellStart"/>
      <w:r w:rsidRPr="000D7228">
        <w:rPr>
          <w:rFonts w:cs="Arial"/>
          <w:shd w:val="clear" w:color="auto" w:fill="FFFFFF"/>
        </w:rPr>
        <w:t>Tribo</w:t>
      </w:r>
      <w:proofErr w:type="spellEnd"/>
      <w:r w:rsidRPr="000D7228">
        <w:rPr>
          <w:rFonts w:cs="Arial"/>
          <w:shd w:val="clear" w:color="auto" w:fill="FFFFFF"/>
        </w:rPr>
        <w:t xml:space="preserve">-Gleitlager aus hochfestem </w:t>
      </w:r>
      <w:proofErr w:type="spellStart"/>
      <w:r w:rsidRPr="000D7228">
        <w:rPr>
          <w:rFonts w:cs="Arial"/>
          <w:shd w:val="clear" w:color="auto" w:fill="FFFFFF"/>
        </w:rPr>
        <w:t>Filamentgewebe</w:t>
      </w:r>
      <w:proofErr w:type="spellEnd"/>
      <w:r w:rsidRPr="000D7228">
        <w:rPr>
          <w:rFonts w:cs="Arial"/>
          <w:shd w:val="clear" w:color="auto" w:fill="FFFFFF"/>
        </w:rPr>
        <w:t xml:space="preserve"> kommen dort zum Einsatz, wo </w:t>
      </w:r>
      <w:r w:rsidR="006847EC" w:rsidRPr="000D7228">
        <w:rPr>
          <w:rFonts w:cs="Arial"/>
          <w:shd w:val="clear" w:color="auto" w:fill="FFFFFF"/>
        </w:rPr>
        <w:t>besonders</w:t>
      </w:r>
      <w:r w:rsidRPr="000D7228">
        <w:rPr>
          <w:rFonts w:cs="Arial"/>
          <w:shd w:val="clear" w:color="auto" w:fill="FFFFFF"/>
        </w:rPr>
        <w:t xml:space="preserve"> hohe Lasten auftreten.</w:t>
      </w:r>
      <w:r w:rsidR="000D7228">
        <w:rPr>
          <w:rFonts w:cs="Arial"/>
          <w:shd w:val="clear" w:color="auto" w:fill="FFFFFF"/>
        </w:rPr>
        <w:t xml:space="preserve"> </w:t>
      </w:r>
      <w:r w:rsidRPr="000D7228">
        <w:rPr>
          <w:rFonts w:cs="Arial"/>
          <w:shd w:val="clear" w:color="auto" w:fill="FFFFFF"/>
        </w:rPr>
        <w:t xml:space="preserve">Hier sorgt das äußerst zugfeste Filament in seiner speziell verwobenen Form für maximale Widerstandsfähigkeit und </w:t>
      </w:r>
      <w:r w:rsidR="006847EC" w:rsidRPr="000D7228">
        <w:t xml:space="preserve">ermöglicht eine maximale zulässige Druckfestigkeit von 400 MPa. </w:t>
      </w:r>
      <w:r w:rsidRPr="000D7228">
        <w:rPr>
          <w:rFonts w:cs="Arial"/>
          <w:shd w:val="clear" w:color="auto" w:fill="FFFFFF"/>
        </w:rPr>
        <w:t xml:space="preserve">Der neu entwickelte Werkstoff wurde auf den Innen- und Außentestständen im 3.800 Quadratmeter großen igus Testlabor ausgiebig getestet. Schwenkversuche auf hartverchromten Wellen zeigten, dass </w:t>
      </w:r>
      <w:proofErr w:type="spellStart"/>
      <w:r w:rsidRPr="000D7228">
        <w:rPr>
          <w:rFonts w:cs="Arial"/>
          <w:shd w:val="clear" w:color="auto" w:fill="FFFFFF"/>
        </w:rPr>
        <w:t>iglidur</w:t>
      </w:r>
      <w:proofErr w:type="spellEnd"/>
      <w:r w:rsidRPr="000D7228">
        <w:rPr>
          <w:rFonts w:cs="Arial"/>
          <w:shd w:val="clear" w:color="auto" w:fill="FFFFFF"/>
        </w:rPr>
        <w:t xml:space="preserve"> TX2 rund 3,5mal verschleißfester ist als der Standard-Hochlastwerkstoff TX1. </w:t>
      </w:r>
      <w:r w:rsidRPr="000D7228">
        <w:t xml:space="preserve">Dabei ist </w:t>
      </w:r>
      <w:proofErr w:type="spellStart"/>
      <w:r w:rsidRPr="000D7228">
        <w:t>iglidur</w:t>
      </w:r>
      <w:proofErr w:type="spellEnd"/>
      <w:r w:rsidRPr="000D7228">
        <w:t xml:space="preserve"> TX2 wie sämtliche </w:t>
      </w:r>
      <w:proofErr w:type="spellStart"/>
      <w:r w:rsidRPr="000D7228">
        <w:t>iglidur</w:t>
      </w:r>
      <w:proofErr w:type="spellEnd"/>
      <w:r w:rsidRPr="000D7228">
        <w:t xml:space="preserve"> Gleitlager selbstschmierend und trockenlaufend. Dadurch kann sich kein Schmutz an den Lagerstellen festsetzen. So werden Wartungs- und Reparaturkosten ebenso reduziert wie Maschinenausfälle aufgrund von Mangelschmierung.</w:t>
      </w:r>
      <w:r w:rsidRPr="000D7228">
        <w:rPr>
          <w:rFonts w:cs="Arial"/>
          <w:shd w:val="clear" w:color="auto" w:fill="FFFFFF"/>
        </w:rPr>
        <w:t xml:space="preserve"> </w:t>
      </w:r>
      <w:r w:rsidRPr="000D7228">
        <w:t xml:space="preserve">Da der Werkstoff </w:t>
      </w:r>
      <w:r w:rsidR="006847EC" w:rsidRPr="000D7228">
        <w:t xml:space="preserve">außerdem </w:t>
      </w:r>
      <w:r w:rsidRPr="000D7228">
        <w:t xml:space="preserve">sehr temperatur-, chemikalien- und feuchtigkeitsbeständig ist, können Gleitlager </w:t>
      </w:r>
      <w:r w:rsidR="006847EC" w:rsidRPr="000D7228">
        <w:t xml:space="preserve">aus </w:t>
      </w:r>
      <w:proofErr w:type="spellStart"/>
      <w:r w:rsidR="006847EC" w:rsidRPr="000D7228">
        <w:t>iglidur</w:t>
      </w:r>
      <w:proofErr w:type="spellEnd"/>
      <w:r w:rsidR="006847EC" w:rsidRPr="000D7228">
        <w:t xml:space="preserve"> TX2 </w:t>
      </w:r>
      <w:r w:rsidRPr="000D7228">
        <w:t xml:space="preserve">in vielen </w:t>
      </w:r>
      <w:r w:rsidRPr="000D7228">
        <w:lastRenderedPageBreak/>
        <w:t xml:space="preserve">weiteren Bereichen eingesetzt werden. Durch die Korrosionsfreiheit wie auch die Seewasserbeständigkeit sind </w:t>
      </w:r>
      <w:r w:rsidR="006847EC" w:rsidRPr="000D7228">
        <w:t>sie</w:t>
      </w:r>
      <w:r w:rsidRPr="000D7228">
        <w:t xml:space="preserve"> beispielsweise auch in bewegten Anwendungen im maritimen Bereich einsetzbar.</w:t>
      </w:r>
      <w:r w:rsidR="00955081" w:rsidRPr="000D7228">
        <w:t xml:space="preserve"> Durchmesser bis 2.800 Millimeter sind</w:t>
      </w:r>
      <w:r w:rsidR="005C56F9" w:rsidRPr="000D7228">
        <w:t xml:space="preserve"> </w:t>
      </w:r>
      <w:r w:rsidR="00955081" w:rsidRPr="000D7228">
        <w:t>möglich.</w:t>
      </w:r>
      <w:r w:rsidRPr="000D7228">
        <w:t xml:space="preserve"> Doch ob Unterwasser oder auf Land, der Einsatz von </w:t>
      </w:r>
      <w:proofErr w:type="spellStart"/>
      <w:r w:rsidRPr="000D7228">
        <w:t>iglidur</w:t>
      </w:r>
      <w:proofErr w:type="spellEnd"/>
      <w:r w:rsidRPr="000D7228">
        <w:t xml:space="preserve"> </w:t>
      </w:r>
      <w:r w:rsidR="00264B31" w:rsidRPr="000D7228">
        <w:t>TX2</w:t>
      </w:r>
      <w:r w:rsidRPr="000D7228">
        <w:t xml:space="preserve"> trägt in jedem Fall den erhöhten Anforderungen an die Nachhaltigkeit Rechnung. „</w:t>
      </w:r>
      <w:r w:rsidRPr="000D7228">
        <w:rPr>
          <w:rFonts w:eastAsia="Arial" w:cs="Arial"/>
        </w:rPr>
        <w:t xml:space="preserve">So braucht selbst ein kleiner Bagger nach Angaben der Betreiber pro Jahr zwischen 50 und 60 Liter Schmierstoffe“, macht Stefan Loockmann-Rittich, Leiter des Geschäftsbereichs </w:t>
      </w:r>
      <w:proofErr w:type="spellStart"/>
      <w:r w:rsidRPr="000D7228">
        <w:rPr>
          <w:rFonts w:eastAsia="Arial" w:cs="Arial"/>
        </w:rPr>
        <w:t>iglidur</w:t>
      </w:r>
      <w:proofErr w:type="spellEnd"/>
      <w:r w:rsidRPr="000D7228">
        <w:rPr>
          <w:rFonts w:eastAsia="Arial" w:cs="Arial"/>
        </w:rPr>
        <w:t xml:space="preserve"> Gleitlagertechnik bei igus, deutlich. „</w:t>
      </w:r>
      <w:r w:rsidRPr="000D7228">
        <w:t xml:space="preserve">Dadurch, dass </w:t>
      </w:r>
      <w:proofErr w:type="spellStart"/>
      <w:r w:rsidRPr="000D7228">
        <w:t>iglidur</w:t>
      </w:r>
      <w:proofErr w:type="spellEnd"/>
      <w:r w:rsidRPr="000D7228">
        <w:t xml:space="preserve"> TX2 Gleitlager nicht geschmiert werden müssen, </w:t>
      </w:r>
      <w:r w:rsidR="00122AA1" w:rsidRPr="000D7228">
        <w:t>profitiert der</w:t>
      </w:r>
      <w:r w:rsidRPr="000D7228">
        <w:t xml:space="preserve"> Kunde</w:t>
      </w:r>
      <w:r w:rsidR="00122AA1" w:rsidRPr="000D7228">
        <w:t xml:space="preserve"> gleich dreifach</w:t>
      </w:r>
      <w:r w:rsidRPr="000D7228">
        <w:t xml:space="preserve">: </w:t>
      </w:r>
      <w:r w:rsidR="00122AA1" w:rsidRPr="000D7228">
        <w:t>Er</w:t>
      </w:r>
      <w:r w:rsidRPr="000D7228">
        <w:t xml:space="preserve"> spart nicht nur die Kosten für Öl oder Fett</w:t>
      </w:r>
      <w:r w:rsidR="00122AA1" w:rsidRPr="000D7228">
        <w:t xml:space="preserve"> sowie Wartungszeit</w:t>
      </w:r>
      <w:r w:rsidRPr="000D7228">
        <w:t xml:space="preserve">, sondern es gelangen auch keine Schmierstoffe in die Umwelt.“ </w:t>
      </w:r>
      <w:proofErr w:type="spellStart"/>
      <w:r w:rsidR="00DF30F7" w:rsidRPr="000D7228">
        <w:t>i</w:t>
      </w:r>
      <w:r w:rsidR="005C56F9" w:rsidRPr="000D7228">
        <w:t>glidur</w:t>
      </w:r>
      <w:proofErr w:type="spellEnd"/>
      <w:r w:rsidR="005C56F9" w:rsidRPr="000D7228">
        <w:t xml:space="preserve"> TX2 ist als Standardprogramm ab Mai in den Durchmessern 20 bis 80 Millimeter direkt ab Lager lieferbar.</w:t>
      </w:r>
    </w:p>
    <w:p w14:paraId="5B0D6F25" w14:textId="77777777" w:rsidR="00DF30F7" w:rsidRPr="000D7228" w:rsidRDefault="00DF30F7" w:rsidP="00502F96">
      <w:pPr>
        <w:spacing w:line="360" w:lineRule="auto"/>
        <w:ind w:right="-28"/>
        <w:jc w:val="left"/>
      </w:pPr>
    </w:p>
    <w:p w14:paraId="35A407F8" w14:textId="54F0530E" w:rsidR="00597DEB" w:rsidRDefault="00502F96" w:rsidP="00502F96">
      <w:pPr>
        <w:spacing w:line="360" w:lineRule="auto"/>
        <w:ind w:right="-28"/>
        <w:jc w:val="left"/>
      </w:pPr>
      <w:r>
        <w:t xml:space="preserve">Sehen Sie </w:t>
      </w:r>
      <w:proofErr w:type="spellStart"/>
      <w:r>
        <w:t>iglidur</w:t>
      </w:r>
      <w:proofErr w:type="spellEnd"/>
      <w:r>
        <w:t xml:space="preserve"> TX2 im </w:t>
      </w:r>
      <w:proofErr w:type="spellStart"/>
      <w:r>
        <w:t>Neuheitenvideo</w:t>
      </w:r>
      <w:proofErr w:type="spellEnd"/>
      <w:r>
        <w:t xml:space="preserve"> unter: </w:t>
      </w:r>
      <w:hyperlink r:id="rId10" w:history="1">
        <w:r w:rsidR="00285602" w:rsidRPr="00F910B1">
          <w:rPr>
            <w:rStyle w:val="Hyperlink"/>
          </w:rPr>
          <w:t>https://www.youtube.com/watch?v=36S0nuf3w2w</w:t>
        </w:r>
      </w:hyperlink>
      <w:r>
        <w:t xml:space="preserve"> </w:t>
      </w:r>
    </w:p>
    <w:p w14:paraId="6E723B4A" w14:textId="77777777" w:rsidR="00502F96" w:rsidRPr="000C3BD4" w:rsidRDefault="00502F96" w:rsidP="00597DEB">
      <w:pPr>
        <w:overflowPunct/>
        <w:autoSpaceDE/>
        <w:autoSpaceDN/>
        <w:adjustRightInd/>
        <w:jc w:val="left"/>
        <w:textAlignment w:val="auto"/>
      </w:pPr>
    </w:p>
    <w:p w14:paraId="55C96799" w14:textId="77777777" w:rsidR="00285602" w:rsidRDefault="00285602" w:rsidP="00B62935">
      <w:bookmarkStart w:id="2" w:name="_Hlk54684034"/>
    </w:p>
    <w:p w14:paraId="09192939" w14:textId="40AA0688"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w:t>
      </w:r>
      <w:proofErr w:type="spellStart"/>
      <w:r w:rsidRPr="3102B9A2">
        <w:rPr>
          <w:sz w:val="18"/>
          <w:szCs w:val="18"/>
        </w:rPr>
        <w:t>motion</w:t>
      </w:r>
      <w:proofErr w:type="spellEnd"/>
      <w:r w:rsidRPr="3102B9A2">
        <w:rPr>
          <w:sz w:val="18"/>
          <w:szCs w:val="18"/>
        </w:rPr>
        <w:t xml:space="preserve"> </w:t>
      </w:r>
      <w:proofErr w:type="spellStart"/>
      <w:r w:rsidRPr="3102B9A2">
        <w:rPr>
          <w:sz w:val="18"/>
          <w:szCs w:val="18"/>
        </w:rPr>
        <w:t>plastics</w:t>
      </w:r>
      <w:proofErr w:type="spellEnd"/>
      <w:r w:rsidRPr="3102B9A2">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3102B9A2">
        <w:rPr>
          <w:sz w:val="18"/>
          <w:szCs w:val="18"/>
        </w:rPr>
        <w:t>plastics</w:t>
      </w:r>
      <w:proofErr w:type="spellEnd"/>
      <w:r w:rsidRPr="3102B9A2">
        <w:rPr>
          <w:sz w:val="18"/>
          <w:szCs w:val="18"/>
        </w:rPr>
        <w:t>“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0A93503D" w14:textId="775268C6" w:rsidR="00B62935" w:rsidRDefault="00B62935" w:rsidP="00B62935">
      <w:pPr>
        <w:overflowPunct/>
        <w:autoSpaceDE/>
        <w:autoSpaceDN/>
        <w:adjustRightInd/>
        <w:spacing w:line="360" w:lineRule="auto"/>
        <w:textAlignment w:val="auto"/>
        <w:rPr>
          <w:color w:val="C0C0C0"/>
          <w:sz w:val="16"/>
          <w:szCs w:val="16"/>
        </w:rPr>
      </w:pPr>
    </w:p>
    <w:p w14:paraId="2A9F98BF" w14:textId="77777777" w:rsidR="00285602" w:rsidRDefault="00285602" w:rsidP="00B62935">
      <w:pPr>
        <w:overflowPunct/>
        <w:autoSpaceDE/>
        <w:autoSpaceDN/>
        <w:adjustRightInd/>
        <w:spacing w:line="360" w:lineRule="auto"/>
        <w:textAlignment w:val="auto"/>
        <w:rPr>
          <w:color w:val="C0C0C0"/>
          <w:sz w:val="16"/>
          <w:szCs w:val="16"/>
        </w:rPr>
      </w:pPr>
    </w:p>
    <w:p w14:paraId="5079E922" w14:textId="2A982A68" w:rsidR="00B62935" w:rsidRPr="00285602" w:rsidRDefault="00B62935" w:rsidP="00285602">
      <w:pPr>
        <w:overflowPunct/>
        <w:autoSpaceDE/>
        <w:autoSpaceDN/>
        <w:adjustRightInd/>
        <w:spacing w:line="276" w:lineRule="auto"/>
        <w:textAlignment w:val="auto"/>
        <w:rPr>
          <w:sz w:val="14"/>
          <w:szCs w:val="14"/>
        </w:rPr>
      </w:pPr>
      <w:r w:rsidRPr="00285602">
        <w:rPr>
          <w:color w:val="C0C0C0"/>
          <w:sz w:val="14"/>
          <w:szCs w:val="14"/>
        </w:rPr>
        <w:t>Die Begriffe "igus", “</w:t>
      </w:r>
      <w:proofErr w:type="spellStart"/>
      <w:r w:rsidRPr="00285602">
        <w:rPr>
          <w:color w:val="C0C0C0"/>
          <w:sz w:val="14"/>
          <w:szCs w:val="14"/>
        </w:rPr>
        <w:t>Apiro</w:t>
      </w:r>
      <w:proofErr w:type="spellEnd"/>
      <w:r w:rsidRPr="00285602">
        <w:rPr>
          <w:color w:val="C0C0C0"/>
          <w:sz w:val="14"/>
          <w:szCs w:val="14"/>
        </w:rPr>
        <w:t>”, "</w:t>
      </w:r>
      <w:proofErr w:type="spellStart"/>
      <w:r w:rsidRPr="00285602">
        <w:rPr>
          <w:color w:val="C0C0C0"/>
          <w:sz w:val="14"/>
          <w:szCs w:val="14"/>
        </w:rPr>
        <w:t>chainflex</w:t>
      </w:r>
      <w:proofErr w:type="spellEnd"/>
      <w:r w:rsidRPr="00285602">
        <w:rPr>
          <w:color w:val="C0C0C0"/>
          <w:sz w:val="14"/>
          <w:szCs w:val="14"/>
        </w:rPr>
        <w:t>", "CFRIP", "</w:t>
      </w:r>
      <w:proofErr w:type="spellStart"/>
      <w:r w:rsidRPr="00285602">
        <w:rPr>
          <w:color w:val="C0C0C0"/>
          <w:sz w:val="14"/>
          <w:szCs w:val="14"/>
        </w:rPr>
        <w:t>conprotect</w:t>
      </w:r>
      <w:proofErr w:type="spellEnd"/>
      <w:r w:rsidRPr="00285602">
        <w:rPr>
          <w:color w:val="C0C0C0"/>
          <w:sz w:val="14"/>
          <w:szCs w:val="14"/>
        </w:rPr>
        <w:t>", "CTD", "</w:t>
      </w:r>
      <w:proofErr w:type="spellStart"/>
      <w:r w:rsidRPr="00285602">
        <w:rPr>
          <w:color w:val="C0C0C0"/>
          <w:sz w:val="14"/>
          <w:szCs w:val="14"/>
        </w:rPr>
        <w:t>drygear</w:t>
      </w:r>
      <w:proofErr w:type="spellEnd"/>
      <w:r w:rsidRPr="00285602">
        <w:rPr>
          <w:color w:val="C0C0C0"/>
          <w:sz w:val="14"/>
          <w:szCs w:val="14"/>
        </w:rPr>
        <w:t>“, "</w:t>
      </w:r>
      <w:proofErr w:type="spellStart"/>
      <w:r w:rsidRPr="00285602">
        <w:rPr>
          <w:color w:val="C0C0C0"/>
          <w:sz w:val="14"/>
          <w:szCs w:val="14"/>
        </w:rPr>
        <w:t>drylin</w:t>
      </w:r>
      <w:proofErr w:type="spellEnd"/>
      <w:r w:rsidRPr="00285602">
        <w:rPr>
          <w:color w:val="C0C0C0"/>
          <w:sz w:val="14"/>
          <w:szCs w:val="14"/>
        </w:rPr>
        <w:t>", "dry-</w:t>
      </w:r>
      <w:proofErr w:type="spellStart"/>
      <w:r w:rsidRPr="00285602">
        <w:rPr>
          <w:color w:val="C0C0C0"/>
          <w:sz w:val="14"/>
          <w:szCs w:val="14"/>
        </w:rPr>
        <w:t>tech</w:t>
      </w:r>
      <w:proofErr w:type="spellEnd"/>
      <w:r w:rsidRPr="00285602">
        <w:rPr>
          <w:color w:val="C0C0C0"/>
          <w:sz w:val="14"/>
          <w:szCs w:val="14"/>
        </w:rPr>
        <w:t>", "</w:t>
      </w:r>
      <w:proofErr w:type="spellStart"/>
      <w:r w:rsidRPr="00285602">
        <w:rPr>
          <w:color w:val="C0C0C0"/>
          <w:sz w:val="14"/>
          <w:szCs w:val="14"/>
        </w:rPr>
        <w:t>dryspin</w:t>
      </w:r>
      <w:proofErr w:type="spellEnd"/>
      <w:r w:rsidRPr="00285602">
        <w:rPr>
          <w:color w:val="C0C0C0"/>
          <w:sz w:val="14"/>
          <w:szCs w:val="14"/>
        </w:rPr>
        <w:t xml:space="preserve">", "easy </w:t>
      </w:r>
      <w:proofErr w:type="spellStart"/>
      <w:r w:rsidRPr="00285602">
        <w:rPr>
          <w:color w:val="C0C0C0"/>
          <w:sz w:val="14"/>
          <w:szCs w:val="14"/>
        </w:rPr>
        <w:t>chain</w:t>
      </w:r>
      <w:proofErr w:type="spellEnd"/>
      <w:r w:rsidRPr="00285602">
        <w:rPr>
          <w:color w:val="C0C0C0"/>
          <w:sz w:val="14"/>
          <w:szCs w:val="14"/>
        </w:rPr>
        <w:t>", "e-</w:t>
      </w:r>
      <w:proofErr w:type="spellStart"/>
      <w:r w:rsidRPr="00285602">
        <w:rPr>
          <w:color w:val="C0C0C0"/>
          <w:sz w:val="14"/>
          <w:szCs w:val="14"/>
        </w:rPr>
        <w:t>chain</w:t>
      </w:r>
      <w:proofErr w:type="spellEnd"/>
      <w:r w:rsidRPr="00285602">
        <w:rPr>
          <w:color w:val="C0C0C0"/>
          <w:sz w:val="14"/>
          <w:szCs w:val="14"/>
        </w:rPr>
        <w:t>", "e-</w:t>
      </w:r>
      <w:proofErr w:type="spellStart"/>
      <w:r w:rsidRPr="00285602">
        <w:rPr>
          <w:color w:val="C0C0C0"/>
          <w:sz w:val="14"/>
          <w:szCs w:val="14"/>
        </w:rPr>
        <w:t>chain</w:t>
      </w:r>
      <w:proofErr w:type="spellEnd"/>
      <w:r w:rsidRPr="00285602">
        <w:rPr>
          <w:color w:val="C0C0C0"/>
          <w:sz w:val="14"/>
          <w:szCs w:val="14"/>
        </w:rPr>
        <w:t xml:space="preserve"> </w:t>
      </w:r>
      <w:proofErr w:type="spellStart"/>
      <w:r w:rsidRPr="00285602">
        <w:rPr>
          <w:color w:val="C0C0C0"/>
          <w:sz w:val="14"/>
          <w:szCs w:val="14"/>
        </w:rPr>
        <w:t>systems</w:t>
      </w:r>
      <w:proofErr w:type="spellEnd"/>
      <w:r w:rsidRPr="00285602">
        <w:rPr>
          <w:color w:val="C0C0C0"/>
          <w:sz w:val="14"/>
          <w:szCs w:val="14"/>
        </w:rPr>
        <w:t>", "e-ketten", "e-</w:t>
      </w:r>
      <w:proofErr w:type="spellStart"/>
      <w:r w:rsidRPr="00285602">
        <w:rPr>
          <w:color w:val="C0C0C0"/>
          <w:sz w:val="14"/>
          <w:szCs w:val="14"/>
        </w:rPr>
        <w:t>kettensysteme</w:t>
      </w:r>
      <w:proofErr w:type="spellEnd"/>
      <w:r w:rsidRPr="00285602">
        <w:rPr>
          <w:color w:val="C0C0C0"/>
          <w:sz w:val="14"/>
          <w:szCs w:val="14"/>
        </w:rPr>
        <w:t>", "e-skin", "e-spool“, "</w:t>
      </w:r>
      <w:proofErr w:type="spellStart"/>
      <w:r w:rsidRPr="00285602">
        <w:rPr>
          <w:color w:val="C0C0C0"/>
          <w:sz w:val="14"/>
          <w:szCs w:val="14"/>
        </w:rPr>
        <w:t>flizz</w:t>
      </w:r>
      <w:proofErr w:type="spellEnd"/>
      <w:r w:rsidRPr="00285602">
        <w:rPr>
          <w:color w:val="C0C0C0"/>
          <w:sz w:val="14"/>
          <w:szCs w:val="14"/>
        </w:rPr>
        <w:t>", „</w:t>
      </w:r>
      <w:proofErr w:type="spellStart"/>
      <w:r w:rsidRPr="00285602">
        <w:rPr>
          <w:color w:val="C0C0C0"/>
          <w:sz w:val="14"/>
          <w:szCs w:val="14"/>
        </w:rPr>
        <w:t>ibow</w:t>
      </w:r>
      <w:proofErr w:type="spellEnd"/>
      <w:r w:rsidRPr="00285602">
        <w:rPr>
          <w:color w:val="C0C0C0"/>
          <w:sz w:val="14"/>
          <w:szCs w:val="14"/>
        </w:rPr>
        <w:t>“, „</w:t>
      </w:r>
      <w:proofErr w:type="spellStart"/>
      <w:r w:rsidRPr="00285602">
        <w:rPr>
          <w:color w:val="C0C0C0"/>
          <w:sz w:val="14"/>
          <w:szCs w:val="14"/>
        </w:rPr>
        <w:t>igear</w:t>
      </w:r>
      <w:proofErr w:type="spellEnd"/>
      <w:r w:rsidRPr="00285602">
        <w:rPr>
          <w:color w:val="C0C0C0"/>
          <w:sz w:val="14"/>
          <w:szCs w:val="14"/>
        </w:rPr>
        <w:t>“, "</w:t>
      </w:r>
      <w:proofErr w:type="spellStart"/>
      <w:r w:rsidRPr="00285602">
        <w:rPr>
          <w:color w:val="C0C0C0"/>
          <w:sz w:val="14"/>
          <w:szCs w:val="14"/>
        </w:rPr>
        <w:t>iglidur</w:t>
      </w:r>
      <w:proofErr w:type="spellEnd"/>
      <w:r w:rsidRPr="00285602">
        <w:rPr>
          <w:color w:val="C0C0C0"/>
          <w:sz w:val="14"/>
          <w:szCs w:val="14"/>
        </w:rPr>
        <w:t>", "</w:t>
      </w:r>
      <w:proofErr w:type="spellStart"/>
      <w:r w:rsidRPr="00285602">
        <w:rPr>
          <w:color w:val="C0C0C0"/>
          <w:sz w:val="14"/>
          <w:szCs w:val="14"/>
        </w:rPr>
        <w:t>igubal</w:t>
      </w:r>
      <w:proofErr w:type="spellEnd"/>
      <w:r w:rsidRPr="00285602">
        <w:rPr>
          <w:color w:val="C0C0C0"/>
          <w:sz w:val="14"/>
          <w:szCs w:val="14"/>
        </w:rPr>
        <w:t>", „</w:t>
      </w:r>
      <w:proofErr w:type="spellStart"/>
      <w:r w:rsidRPr="00285602">
        <w:rPr>
          <w:color w:val="C0C0C0"/>
          <w:sz w:val="14"/>
          <w:szCs w:val="14"/>
        </w:rPr>
        <w:t>kineKIT</w:t>
      </w:r>
      <w:proofErr w:type="spellEnd"/>
      <w:r w:rsidRPr="00285602">
        <w:rPr>
          <w:color w:val="C0C0C0"/>
          <w:sz w:val="14"/>
          <w:szCs w:val="14"/>
        </w:rPr>
        <w:t>“, "</w:t>
      </w:r>
      <w:proofErr w:type="spellStart"/>
      <w:r w:rsidRPr="00285602">
        <w:rPr>
          <w:color w:val="C0C0C0"/>
          <w:sz w:val="14"/>
          <w:szCs w:val="14"/>
        </w:rPr>
        <w:t>manus</w:t>
      </w:r>
      <w:proofErr w:type="spellEnd"/>
      <w:r w:rsidRPr="00285602">
        <w:rPr>
          <w:color w:val="C0C0C0"/>
          <w:sz w:val="14"/>
          <w:szCs w:val="14"/>
        </w:rPr>
        <w:t>", "</w:t>
      </w:r>
      <w:proofErr w:type="spellStart"/>
      <w:r w:rsidRPr="00285602">
        <w:rPr>
          <w:color w:val="C0C0C0"/>
          <w:sz w:val="14"/>
          <w:szCs w:val="14"/>
        </w:rPr>
        <w:t>motion</w:t>
      </w:r>
      <w:proofErr w:type="spellEnd"/>
      <w:r w:rsidRPr="00285602">
        <w:rPr>
          <w:color w:val="C0C0C0"/>
          <w:sz w:val="14"/>
          <w:szCs w:val="14"/>
        </w:rPr>
        <w:t xml:space="preserve"> </w:t>
      </w:r>
      <w:proofErr w:type="spellStart"/>
      <w:r w:rsidRPr="00285602">
        <w:rPr>
          <w:color w:val="C0C0C0"/>
          <w:sz w:val="14"/>
          <w:szCs w:val="14"/>
        </w:rPr>
        <w:t>plastics</w:t>
      </w:r>
      <w:proofErr w:type="spellEnd"/>
      <w:r w:rsidRPr="00285602">
        <w:rPr>
          <w:color w:val="C0C0C0"/>
          <w:sz w:val="14"/>
          <w:szCs w:val="14"/>
        </w:rPr>
        <w:t>", "</w:t>
      </w:r>
      <w:proofErr w:type="spellStart"/>
      <w:r w:rsidRPr="00285602">
        <w:rPr>
          <w:color w:val="C0C0C0"/>
          <w:sz w:val="14"/>
          <w:szCs w:val="14"/>
        </w:rPr>
        <w:t>pikchain</w:t>
      </w:r>
      <w:proofErr w:type="spellEnd"/>
      <w:r w:rsidRPr="00285602">
        <w:rPr>
          <w:color w:val="C0C0C0"/>
          <w:sz w:val="14"/>
          <w:szCs w:val="14"/>
        </w:rPr>
        <w:t>", „</w:t>
      </w:r>
      <w:proofErr w:type="spellStart"/>
      <w:r w:rsidRPr="00285602">
        <w:rPr>
          <w:color w:val="C0C0C0"/>
          <w:sz w:val="14"/>
          <w:szCs w:val="14"/>
        </w:rPr>
        <w:t>plastics</w:t>
      </w:r>
      <w:proofErr w:type="spellEnd"/>
      <w:r w:rsidRPr="00285602">
        <w:rPr>
          <w:color w:val="C0C0C0"/>
          <w:sz w:val="14"/>
          <w:szCs w:val="14"/>
        </w:rPr>
        <w:t xml:space="preserve"> </w:t>
      </w:r>
      <w:proofErr w:type="spellStart"/>
      <w:r w:rsidRPr="00285602">
        <w:rPr>
          <w:color w:val="C0C0C0"/>
          <w:sz w:val="14"/>
          <w:szCs w:val="14"/>
        </w:rPr>
        <w:t>for</w:t>
      </w:r>
      <w:proofErr w:type="spellEnd"/>
      <w:r w:rsidRPr="00285602">
        <w:rPr>
          <w:color w:val="C0C0C0"/>
          <w:sz w:val="14"/>
          <w:szCs w:val="14"/>
        </w:rPr>
        <w:t xml:space="preserve"> </w:t>
      </w:r>
      <w:proofErr w:type="spellStart"/>
      <w:r w:rsidRPr="00285602">
        <w:rPr>
          <w:color w:val="C0C0C0"/>
          <w:sz w:val="14"/>
          <w:szCs w:val="14"/>
        </w:rPr>
        <w:t>longer</w:t>
      </w:r>
      <w:proofErr w:type="spellEnd"/>
      <w:r w:rsidRPr="00285602">
        <w:rPr>
          <w:color w:val="C0C0C0"/>
          <w:sz w:val="14"/>
          <w:szCs w:val="14"/>
        </w:rPr>
        <w:t xml:space="preserve"> </w:t>
      </w:r>
      <w:proofErr w:type="spellStart"/>
      <w:r w:rsidRPr="00285602">
        <w:rPr>
          <w:color w:val="C0C0C0"/>
          <w:sz w:val="14"/>
          <w:szCs w:val="14"/>
        </w:rPr>
        <w:t>life</w:t>
      </w:r>
      <w:proofErr w:type="spellEnd"/>
      <w:r w:rsidRPr="00285602">
        <w:rPr>
          <w:color w:val="C0C0C0"/>
          <w:sz w:val="14"/>
          <w:szCs w:val="14"/>
        </w:rPr>
        <w:t>“, "</w:t>
      </w:r>
      <w:proofErr w:type="spellStart"/>
      <w:r w:rsidRPr="00285602">
        <w:rPr>
          <w:color w:val="C0C0C0"/>
          <w:sz w:val="14"/>
          <w:szCs w:val="14"/>
        </w:rPr>
        <w:t>readychain</w:t>
      </w:r>
      <w:proofErr w:type="spellEnd"/>
      <w:r w:rsidRPr="00285602">
        <w:rPr>
          <w:color w:val="C0C0C0"/>
          <w:sz w:val="14"/>
          <w:szCs w:val="14"/>
        </w:rPr>
        <w:t>", "</w:t>
      </w:r>
      <w:proofErr w:type="spellStart"/>
      <w:r w:rsidRPr="00285602">
        <w:rPr>
          <w:color w:val="C0C0C0"/>
          <w:sz w:val="14"/>
          <w:szCs w:val="14"/>
        </w:rPr>
        <w:t>readycable</w:t>
      </w:r>
      <w:proofErr w:type="spellEnd"/>
      <w:r w:rsidRPr="00285602">
        <w:rPr>
          <w:color w:val="C0C0C0"/>
          <w:sz w:val="14"/>
          <w:szCs w:val="14"/>
        </w:rPr>
        <w:t>", „</w:t>
      </w:r>
      <w:proofErr w:type="spellStart"/>
      <w:r w:rsidRPr="00285602">
        <w:rPr>
          <w:color w:val="C0C0C0"/>
          <w:sz w:val="14"/>
          <w:szCs w:val="14"/>
        </w:rPr>
        <w:t>ReBeL</w:t>
      </w:r>
      <w:proofErr w:type="spellEnd"/>
      <w:r w:rsidRPr="00285602">
        <w:rPr>
          <w:color w:val="C0C0C0"/>
          <w:sz w:val="14"/>
          <w:szCs w:val="14"/>
        </w:rPr>
        <w:t>“, "</w:t>
      </w:r>
      <w:proofErr w:type="spellStart"/>
      <w:r w:rsidRPr="00285602">
        <w:rPr>
          <w:color w:val="C0C0C0"/>
          <w:sz w:val="14"/>
          <w:szCs w:val="14"/>
        </w:rPr>
        <w:t>speedigus</w:t>
      </w:r>
      <w:proofErr w:type="spellEnd"/>
      <w:r w:rsidRPr="00285602">
        <w:rPr>
          <w:color w:val="C0C0C0"/>
          <w:sz w:val="14"/>
          <w:szCs w:val="14"/>
        </w:rPr>
        <w:t>", "</w:t>
      </w:r>
      <w:proofErr w:type="spellStart"/>
      <w:r w:rsidRPr="00285602">
        <w:rPr>
          <w:color w:val="C0C0C0"/>
          <w:sz w:val="14"/>
          <w:szCs w:val="14"/>
        </w:rPr>
        <w:t>triflex</w:t>
      </w:r>
      <w:proofErr w:type="spellEnd"/>
      <w:r w:rsidRPr="00285602">
        <w:rPr>
          <w:color w:val="C0C0C0"/>
          <w:sz w:val="14"/>
          <w:szCs w:val="14"/>
        </w:rPr>
        <w:t>", "</w:t>
      </w:r>
      <w:proofErr w:type="spellStart"/>
      <w:r w:rsidRPr="00285602">
        <w:rPr>
          <w:color w:val="C0C0C0"/>
          <w:sz w:val="14"/>
          <w:szCs w:val="14"/>
        </w:rPr>
        <w:t>robolink</w:t>
      </w:r>
      <w:proofErr w:type="spellEnd"/>
      <w:r w:rsidRPr="00285602">
        <w:rPr>
          <w:color w:val="C0C0C0"/>
          <w:sz w:val="14"/>
          <w:szCs w:val="14"/>
        </w:rPr>
        <w:t>" und "</w:t>
      </w:r>
      <w:proofErr w:type="spellStart"/>
      <w:r w:rsidRPr="00285602">
        <w:rPr>
          <w:color w:val="C0C0C0"/>
          <w:sz w:val="14"/>
          <w:szCs w:val="14"/>
        </w:rPr>
        <w:t>xiros</w:t>
      </w:r>
      <w:proofErr w:type="spellEnd"/>
      <w:r w:rsidRPr="00285602">
        <w:rPr>
          <w:color w:val="C0C0C0"/>
          <w:sz w:val="14"/>
          <w:szCs w:val="14"/>
        </w:rPr>
        <w:t>" sind gesetzlich geschützte Marken in der Bundesrepublik Deutschland und gegebenenfalls auch international.</w:t>
      </w:r>
    </w:p>
    <w:p w14:paraId="24AC08AB" w14:textId="00F0E259" w:rsidR="00AB0D1C" w:rsidRPr="007E3E94" w:rsidRDefault="00DF30F7" w:rsidP="00DF30F7">
      <w:pPr>
        <w:overflowPunct/>
        <w:autoSpaceDE/>
        <w:autoSpaceDN/>
        <w:adjustRightInd/>
        <w:jc w:val="left"/>
        <w:textAlignment w:val="auto"/>
        <w:rPr>
          <w:b/>
        </w:rPr>
      </w:pPr>
      <w:r>
        <w:rPr>
          <w:b/>
        </w:rPr>
        <w:lastRenderedPageBreak/>
        <w:t>B</w:t>
      </w:r>
      <w:r w:rsidR="00AB0D1C" w:rsidRPr="007E3E94">
        <w:rPr>
          <w:b/>
        </w:rPr>
        <w:t>ildunterschrift:</w:t>
      </w:r>
    </w:p>
    <w:p w14:paraId="76D55DE9" w14:textId="77777777" w:rsidR="00AB0D1C" w:rsidRPr="007E3E94" w:rsidRDefault="00AB0D1C" w:rsidP="00AB0D1C">
      <w:pPr>
        <w:suppressAutoHyphens/>
        <w:spacing w:line="360" w:lineRule="auto"/>
        <w:rPr>
          <w:b/>
        </w:rPr>
      </w:pPr>
    </w:p>
    <w:p w14:paraId="7280B305" w14:textId="2690CCD9" w:rsidR="00AB0D1C" w:rsidRPr="007E3E94" w:rsidRDefault="00122AA1" w:rsidP="00AB0D1C">
      <w:pPr>
        <w:suppressAutoHyphens/>
        <w:spacing w:line="360" w:lineRule="auto"/>
        <w:rPr>
          <w:b/>
        </w:rPr>
      </w:pPr>
      <w:r>
        <w:rPr>
          <w:noProof/>
        </w:rPr>
        <w:drawing>
          <wp:inline distT="0" distB="0" distL="0" distR="0" wp14:anchorId="2CAAC29D" wp14:editId="35036DEE">
            <wp:extent cx="3240000" cy="22908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290820"/>
                    </a:xfrm>
                    <a:prstGeom prst="rect">
                      <a:avLst/>
                    </a:prstGeom>
                    <a:noFill/>
                    <a:ln>
                      <a:noFill/>
                    </a:ln>
                  </pic:spPr>
                </pic:pic>
              </a:graphicData>
            </a:graphic>
          </wp:inline>
        </w:drawing>
      </w:r>
    </w:p>
    <w:p w14:paraId="4E60BEED" w14:textId="6DAB498C" w:rsidR="00AB0D1C" w:rsidRPr="00122AA1" w:rsidRDefault="00AB0D1C" w:rsidP="00AB0D1C">
      <w:pPr>
        <w:suppressAutoHyphens/>
        <w:spacing w:line="360" w:lineRule="auto"/>
        <w:rPr>
          <w:rFonts w:cs="Arial"/>
          <w:b/>
          <w:szCs w:val="22"/>
        </w:rPr>
      </w:pPr>
      <w:r w:rsidRPr="00122AA1">
        <w:rPr>
          <w:rFonts w:cs="Arial"/>
          <w:b/>
          <w:szCs w:val="22"/>
        </w:rPr>
        <w:t xml:space="preserve">Bild </w:t>
      </w:r>
      <w:r w:rsidR="000C41B2" w:rsidRPr="00122AA1">
        <w:rPr>
          <w:rFonts w:cs="Arial"/>
          <w:b/>
          <w:szCs w:val="22"/>
        </w:rPr>
        <w:t>PM</w:t>
      </w:r>
      <w:r w:rsidR="000D7228">
        <w:rPr>
          <w:rFonts w:cs="Arial"/>
          <w:b/>
          <w:szCs w:val="22"/>
        </w:rPr>
        <w:t>24</w:t>
      </w:r>
      <w:r w:rsidR="00122AA1">
        <w:rPr>
          <w:rFonts w:cs="Arial"/>
          <w:b/>
          <w:szCs w:val="22"/>
        </w:rPr>
        <w:t>21</w:t>
      </w:r>
      <w:r w:rsidRPr="00122AA1">
        <w:rPr>
          <w:rFonts w:cs="Arial"/>
          <w:b/>
          <w:szCs w:val="22"/>
        </w:rPr>
        <w:t>-1</w:t>
      </w:r>
    </w:p>
    <w:p w14:paraId="70896A87" w14:textId="65275B56" w:rsidR="00AB0D1C" w:rsidRPr="007E3E94" w:rsidRDefault="00122AA1" w:rsidP="00AB0D1C">
      <w:pPr>
        <w:suppressAutoHyphens/>
        <w:spacing w:line="360" w:lineRule="auto"/>
      </w:pPr>
      <w:r>
        <w:t xml:space="preserve">Schmierfrei, hochbelastbar, verschleißfest: Der neue Heavy-Duty-Werkstoff </w:t>
      </w:r>
      <w:proofErr w:type="spellStart"/>
      <w:r>
        <w:t>iglidur</w:t>
      </w:r>
      <w:proofErr w:type="spellEnd"/>
      <w:r>
        <w:t xml:space="preserve"> TX2 spart Kosten und verlängert die Lebensdauer in Bau- und Agrarmaschinen. </w:t>
      </w:r>
      <w:r w:rsidR="00AB0D1C" w:rsidRPr="007E3E94">
        <w:t>(Quelle: igus GmbH)</w:t>
      </w:r>
    </w:p>
    <w:p w14:paraId="62C8B47A" w14:textId="77777777" w:rsidR="00AB0D1C" w:rsidRPr="007E3E94" w:rsidRDefault="00AB0D1C" w:rsidP="00AB0D1C">
      <w:pPr>
        <w:suppressAutoHyphens/>
        <w:spacing w:line="360" w:lineRule="auto"/>
      </w:pPr>
    </w:p>
    <w:p w14:paraId="48C09AD7" w14:textId="77777777" w:rsidR="00AB0D1C" w:rsidRPr="007E3E94" w:rsidRDefault="00AB0D1C" w:rsidP="00AB0D1C">
      <w:pPr>
        <w:suppressAutoHyphens/>
        <w:spacing w:line="360" w:lineRule="auto"/>
      </w:pPr>
    </w:p>
    <w:p w14:paraId="200100E0" w14:textId="77777777" w:rsidR="00AB0D1C" w:rsidRPr="007E3E94" w:rsidRDefault="00AB0D1C" w:rsidP="00AB0D1C">
      <w:pPr>
        <w:suppressAutoHyphens/>
        <w:spacing w:line="360" w:lineRule="auto"/>
      </w:pPr>
    </w:p>
    <w:p w14:paraId="618B51E3" w14:textId="77777777" w:rsidR="000C794D" w:rsidRPr="007E3E94" w:rsidRDefault="000C794D" w:rsidP="007E3E94">
      <w:pPr>
        <w:suppressAutoHyphens/>
        <w:spacing w:line="360" w:lineRule="auto"/>
      </w:pPr>
    </w:p>
    <w:bookmarkEnd w:id="1"/>
    <w:p w14:paraId="38D15A5D" w14:textId="77777777" w:rsidR="00E01E24" w:rsidRPr="007E3E94" w:rsidRDefault="00E01E24" w:rsidP="007E3E94">
      <w:pPr>
        <w:suppressAutoHyphens/>
        <w:spacing w:line="360" w:lineRule="auto"/>
      </w:pPr>
    </w:p>
    <w:p w14:paraId="52848703"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EC3E" w14:textId="77777777" w:rsidR="00803DBE" w:rsidRDefault="00803DBE">
      <w:r>
        <w:separator/>
      </w:r>
    </w:p>
  </w:endnote>
  <w:endnote w:type="continuationSeparator" w:id="0">
    <w:p w14:paraId="0F557BE7" w14:textId="77777777" w:rsidR="00803DBE" w:rsidRDefault="0080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D36A" w14:textId="77777777" w:rsidR="00803DBE" w:rsidRDefault="00803DBE">
      <w:r>
        <w:separator/>
      </w:r>
    </w:p>
  </w:footnote>
  <w:footnote w:type="continuationSeparator" w:id="0">
    <w:p w14:paraId="2E1639F6" w14:textId="77777777" w:rsidR="00803DBE" w:rsidRDefault="0080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C87"/>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B8D"/>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7F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3BD4"/>
    <w:rsid w:val="000C416F"/>
    <w:rsid w:val="000C41B2"/>
    <w:rsid w:val="000C41E2"/>
    <w:rsid w:val="000C4C56"/>
    <w:rsid w:val="000C5896"/>
    <w:rsid w:val="000C5996"/>
    <w:rsid w:val="000C5BEB"/>
    <w:rsid w:val="000C794D"/>
    <w:rsid w:val="000D001D"/>
    <w:rsid w:val="000D24F6"/>
    <w:rsid w:val="000D26F6"/>
    <w:rsid w:val="000D2D54"/>
    <w:rsid w:val="000D3D4D"/>
    <w:rsid w:val="000D4EF1"/>
    <w:rsid w:val="000D52F1"/>
    <w:rsid w:val="000D59E6"/>
    <w:rsid w:val="000D6D0E"/>
    <w:rsid w:val="000D7228"/>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AA1"/>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C29"/>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422"/>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AD9"/>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4B3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602"/>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87B"/>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C40"/>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6F6"/>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A7E"/>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2A"/>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834"/>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F3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2A2"/>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2F96"/>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3B7"/>
    <w:rsid w:val="00557D2E"/>
    <w:rsid w:val="005606AD"/>
    <w:rsid w:val="0056098D"/>
    <w:rsid w:val="00560E91"/>
    <w:rsid w:val="00561C5D"/>
    <w:rsid w:val="005626A3"/>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56F9"/>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38"/>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617"/>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7E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3A8"/>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E6B"/>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7B1"/>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548"/>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30F"/>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DBE"/>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081"/>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85B"/>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1F8"/>
    <w:rsid w:val="009B64D5"/>
    <w:rsid w:val="009B6825"/>
    <w:rsid w:val="009B7753"/>
    <w:rsid w:val="009C0395"/>
    <w:rsid w:val="009C147C"/>
    <w:rsid w:val="009C28C2"/>
    <w:rsid w:val="009C36D0"/>
    <w:rsid w:val="009C39BB"/>
    <w:rsid w:val="009C3B9D"/>
    <w:rsid w:val="009C51A1"/>
    <w:rsid w:val="009C5568"/>
    <w:rsid w:val="009D0A41"/>
    <w:rsid w:val="009D13CC"/>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2E7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F7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B10"/>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800"/>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0AF"/>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307"/>
    <w:rsid w:val="00BC0FC6"/>
    <w:rsid w:val="00BC1118"/>
    <w:rsid w:val="00BC24B5"/>
    <w:rsid w:val="00BC2733"/>
    <w:rsid w:val="00BC296B"/>
    <w:rsid w:val="00BC3E10"/>
    <w:rsid w:val="00BC5926"/>
    <w:rsid w:val="00BC6C51"/>
    <w:rsid w:val="00BD0865"/>
    <w:rsid w:val="00BD1284"/>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188B"/>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8C2"/>
    <w:rsid w:val="00CF5A8C"/>
    <w:rsid w:val="00CF62E1"/>
    <w:rsid w:val="00CF65D7"/>
    <w:rsid w:val="00CF6A8C"/>
    <w:rsid w:val="00CF7D69"/>
    <w:rsid w:val="00CF7EF3"/>
    <w:rsid w:val="00D008E8"/>
    <w:rsid w:val="00D00CFD"/>
    <w:rsid w:val="00D022A4"/>
    <w:rsid w:val="00D0244F"/>
    <w:rsid w:val="00D02DC8"/>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47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3D02"/>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0F7"/>
    <w:rsid w:val="00DF3725"/>
    <w:rsid w:val="00DF4C93"/>
    <w:rsid w:val="00DF4DF3"/>
    <w:rsid w:val="00DF4E1E"/>
    <w:rsid w:val="00DF5343"/>
    <w:rsid w:val="00DF584A"/>
    <w:rsid w:val="00DF60AD"/>
    <w:rsid w:val="00DF75E3"/>
    <w:rsid w:val="00E00DF0"/>
    <w:rsid w:val="00E017FF"/>
    <w:rsid w:val="00E01807"/>
    <w:rsid w:val="00E01B78"/>
    <w:rsid w:val="00E01E24"/>
    <w:rsid w:val="00E030CF"/>
    <w:rsid w:val="00E034C7"/>
    <w:rsid w:val="00E03C01"/>
    <w:rsid w:val="00E03EA6"/>
    <w:rsid w:val="00E04A30"/>
    <w:rsid w:val="00E04DBD"/>
    <w:rsid w:val="00E0577E"/>
    <w:rsid w:val="00E068D8"/>
    <w:rsid w:val="00E07B7E"/>
    <w:rsid w:val="00E10C06"/>
    <w:rsid w:val="00E10E95"/>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B3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B9E"/>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D09"/>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BDE"/>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35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2F3C40"/>
    <w:rPr>
      <w:sz w:val="16"/>
      <w:szCs w:val="16"/>
    </w:rPr>
  </w:style>
  <w:style w:type="paragraph" w:styleId="Kommentartext">
    <w:name w:val="annotation text"/>
    <w:basedOn w:val="Standard"/>
    <w:link w:val="KommentartextZchn"/>
    <w:rsid w:val="002F3C40"/>
    <w:rPr>
      <w:sz w:val="20"/>
    </w:rPr>
  </w:style>
  <w:style w:type="character" w:customStyle="1" w:styleId="KommentartextZchn">
    <w:name w:val="Kommentartext Zchn"/>
    <w:basedOn w:val="Absatz-Standardschriftart"/>
    <w:link w:val="Kommentartext"/>
    <w:rsid w:val="002F3C40"/>
    <w:rPr>
      <w:rFonts w:ascii="Arial" w:hAnsi="Arial"/>
    </w:rPr>
  </w:style>
  <w:style w:type="paragraph" w:styleId="Kommentarthema">
    <w:name w:val="annotation subject"/>
    <w:basedOn w:val="Kommentartext"/>
    <w:next w:val="Kommentartext"/>
    <w:link w:val="KommentarthemaZchn"/>
    <w:rsid w:val="002F3C40"/>
    <w:rPr>
      <w:b/>
      <w:bCs/>
    </w:rPr>
  </w:style>
  <w:style w:type="character" w:customStyle="1" w:styleId="KommentarthemaZchn">
    <w:name w:val="Kommentarthema Zchn"/>
    <w:basedOn w:val="KommentartextZchn"/>
    <w:link w:val="Kommentarthema"/>
    <w:rsid w:val="002F3C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5574">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utube.com/watch?v=36S0nuf3w2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786B7-F082-47B5-B05F-B52146F3D5C9}">
  <ds:schemaRefs>
    <ds:schemaRef ds:uri="http://schemas.microsoft.com/sharepoint/v3/contenttype/forms"/>
  </ds:schemaRefs>
</ds:datastoreItem>
</file>

<file path=customXml/itemProps2.xml><?xml version="1.0" encoding="utf-8"?>
<ds:datastoreItem xmlns:ds="http://schemas.openxmlformats.org/officeDocument/2006/customXml" ds:itemID="{AEA7A711-12D4-469E-A8C9-44A5D45F5993}">
  <ds:schemaRefs>
    <ds:schemaRef ds:uri="http://schemas.openxmlformats.org/officeDocument/2006/bibliography"/>
  </ds:schemaRefs>
</ds:datastoreItem>
</file>

<file path=customXml/itemProps3.xml><?xml version="1.0" encoding="utf-8"?>
<ds:datastoreItem xmlns:ds="http://schemas.openxmlformats.org/officeDocument/2006/customXml" ds:itemID="{F373897C-9D13-424D-A51E-10882FD991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88D019-6EFC-42A4-BD00-D393243F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4769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2021-04-26T10:21:00Z</dcterms:created>
  <dcterms:modified xsi:type="dcterms:W3CDTF">2021-05-03T13:48:00Z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