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849CF" w14:textId="5B50F1C1" w:rsidR="001A51FA" w:rsidRPr="00E5377F" w:rsidRDefault="00493E34" w:rsidP="001033BE">
      <w:pPr>
        <w:spacing w:line="360" w:lineRule="auto"/>
        <w:ind w:right="-427"/>
        <w:rPr>
          <w:b/>
          <w:sz w:val="36"/>
          <w:szCs w:val="36"/>
        </w:rPr>
      </w:pPr>
      <w:bookmarkStart w:id="0" w:name="OLE_LINK1"/>
      <w:bookmarkStart w:id="1" w:name="_Hlk526413990"/>
      <w:r w:rsidRPr="00E5377F">
        <w:rPr>
          <w:b/>
          <w:sz w:val="36"/>
          <w:szCs w:val="36"/>
        </w:rPr>
        <w:t>Fini la graisse sur les systèmes télescopiques grâce aux nouveaux rails igus pour les camping-cars</w:t>
      </w:r>
    </w:p>
    <w:p w14:paraId="2DF4951E" w14:textId="77777777" w:rsidR="00597DEB" w:rsidRPr="00E5377F" w:rsidRDefault="00FB3CD7" w:rsidP="001033BE">
      <w:pPr>
        <w:spacing w:line="360" w:lineRule="auto"/>
        <w:ind w:right="-427"/>
        <w:rPr>
          <w:b/>
          <w:sz w:val="24"/>
          <w:szCs w:val="24"/>
        </w:rPr>
      </w:pPr>
      <w:r w:rsidRPr="00E5377F">
        <w:rPr>
          <w:b/>
          <w:sz w:val="24"/>
          <w:szCs w:val="24"/>
        </w:rPr>
        <w:t>Des rails noirs signés igus élargissent la gamme de systèmes télescopiques légers et insensibles à la saleté</w:t>
      </w:r>
    </w:p>
    <w:p w14:paraId="1B0970C0" w14:textId="77777777" w:rsidR="001A51FA" w:rsidRPr="00E5377F" w:rsidRDefault="001A51FA" w:rsidP="001033BE">
      <w:pPr>
        <w:spacing w:line="360" w:lineRule="auto"/>
        <w:ind w:right="-427"/>
        <w:rPr>
          <w:b/>
        </w:rPr>
      </w:pPr>
    </w:p>
    <w:p w14:paraId="543728DA" w14:textId="77777777" w:rsidR="00C40D7B" w:rsidRDefault="005159FD" w:rsidP="001033BE">
      <w:pPr>
        <w:spacing w:line="360" w:lineRule="auto"/>
        <w:ind w:right="-427"/>
        <w:rPr>
          <w:b/>
        </w:rPr>
      </w:pPr>
      <w:r>
        <w:rPr>
          <w:b/>
        </w:rPr>
        <w:t xml:space="preserve">Les systèmes télescopiques utilisés dans les camping-cars veillent par exemple à ce que le bloc cuisine, les provisions et le lit soient bien rangés, bien immobilisés et accessibles. Et pour que les professionnels et les personnes aménageant elles-mêmes leur camping-car </w:t>
      </w:r>
      <w:proofErr w:type="gramStart"/>
      <w:r>
        <w:rPr>
          <w:b/>
        </w:rPr>
        <w:t>puissent</w:t>
      </w:r>
      <w:proofErr w:type="gramEnd"/>
      <w:r>
        <w:rPr>
          <w:b/>
        </w:rPr>
        <w:t xml:space="preserve"> utiliser longtemps leur équipement intérieur, igus propose maintenant aussi des rails télescopiques anodisés noirs, à longue durée de vie et avec des éléments de glissement en polymère. Ils offrent aux utilisateurs des camping-cars une solution légère et durable mais aussi esthétique et sans graisse pour le déplacement des tiroirs, de la table, de la cuisine ou du lit.</w:t>
      </w:r>
    </w:p>
    <w:p w14:paraId="63270863" w14:textId="77777777" w:rsidR="00597DEB" w:rsidRPr="00402E79" w:rsidRDefault="00597DEB" w:rsidP="001033BE">
      <w:pPr>
        <w:spacing w:line="360" w:lineRule="auto"/>
        <w:ind w:right="-427"/>
        <w:rPr>
          <w:b/>
        </w:rPr>
      </w:pPr>
    </w:p>
    <w:p w14:paraId="6B79ABF5" w14:textId="219BB7B0" w:rsidR="009965F9" w:rsidRPr="002F17C2" w:rsidRDefault="00427B04" w:rsidP="001033BE">
      <w:pPr>
        <w:spacing w:line="360" w:lineRule="auto"/>
        <w:ind w:right="-427"/>
        <w:rPr>
          <w:szCs w:val="22"/>
        </w:rPr>
      </w:pPr>
      <w:r w:rsidRPr="002F17C2">
        <w:rPr>
          <w:szCs w:val="22"/>
        </w:rPr>
        <w:t xml:space="preserve">Au cours des dernières années, la popularité des camping-cars n'a cessé de croître. Pendant cette même période, l'aménagement d'une camionnette pour en faire un camping-car est devenu un véritable passe-temps pour de nombreux adeptes de ce type de voyage. Une tendance que reflètent les chiffres des exposants et des visiteurs sur le Caravan Salon 2021 (à Düsseldorf en Allemagne). Les systèmes télescopiques en cotes spéciales comptent parmi les éléments les plus demandés pour pouvoir utiliser au mieux la place et l'espace de rangement sur ces véhicules. C'est pour ces solutions et pour les projets semblables que la société igus vient d'élargir sa gamme de guidages linéaires et de rails télescopiques compacts. « Avec le nouveau rail télescopique en aluminium anodisé noir </w:t>
      </w:r>
      <w:proofErr w:type="spellStart"/>
      <w:r w:rsidRPr="002F17C2">
        <w:rPr>
          <w:szCs w:val="22"/>
        </w:rPr>
        <w:t>drylin</w:t>
      </w:r>
      <w:proofErr w:type="spellEnd"/>
      <w:r w:rsidRPr="002F17C2">
        <w:rPr>
          <w:szCs w:val="22"/>
        </w:rPr>
        <w:t xml:space="preserve"> NT, nous proposons un système télescopique sans entretien au fonctionnement fluide et en même temps "chic" », déclare Aurélien </w:t>
      </w:r>
      <w:proofErr w:type="spellStart"/>
      <w:r w:rsidRPr="002F17C2">
        <w:rPr>
          <w:szCs w:val="22"/>
        </w:rPr>
        <w:t>Erson</w:t>
      </w:r>
      <w:proofErr w:type="spellEnd"/>
      <w:r w:rsidRPr="002F17C2">
        <w:rPr>
          <w:szCs w:val="22"/>
        </w:rPr>
        <w:t xml:space="preserve">, Responsable de la gamme </w:t>
      </w:r>
      <w:proofErr w:type="spellStart"/>
      <w:r w:rsidRPr="002F17C2">
        <w:rPr>
          <w:szCs w:val="22"/>
        </w:rPr>
        <w:t>drylin</w:t>
      </w:r>
      <w:proofErr w:type="spellEnd"/>
      <w:r w:rsidRPr="002F17C2">
        <w:rPr>
          <w:szCs w:val="22"/>
        </w:rPr>
        <w:t xml:space="preserve"> chez igus France. Ce rail très léger présente un autre avantage de taille : il n'a pas besoin d'être graissé. Il est donc propre et a une longue durée de vie. L'utilisation d'éléments de glissement en polymère sans entretien à la place des billes métalliques rend son mouvement silencieux à l'intérieur comme à l'extérieur du véhicule. Le rail est insensible à la saleté, à la poussière, à l'eau et aux vibrations. « Le rail en aluminium anodisé noir se fait discret et élégant dans n'importe quel décor et son </w:t>
      </w:r>
      <w:r w:rsidRPr="002F17C2">
        <w:rPr>
          <w:szCs w:val="22"/>
        </w:rPr>
        <w:lastRenderedPageBreak/>
        <w:t>fonctionnement est totalement fiable », ajoute</w:t>
      </w:r>
      <w:r w:rsidR="00F14BD6">
        <w:rPr>
          <w:szCs w:val="22"/>
        </w:rPr>
        <w:t xml:space="preserve"> </w:t>
      </w:r>
      <w:r w:rsidRPr="002F17C2">
        <w:rPr>
          <w:szCs w:val="22"/>
        </w:rPr>
        <w:t xml:space="preserve">Aurélien </w:t>
      </w:r>
      <w:proofErr w:type="spellStart"/>
      <w:r w:rsidRPr="002F17C2">
        <w:rPr>
          <w:szCs w:val="22"/>
        </w:rPr>
        <w:t>Erson</w:t>
      </w:r>
      <w:proofErr w:type="spellEnd"/>
      <w:r w:rsidRPr="002F17C2">
        <w:rPr>
          <w:szCs w:val="22"/>
        </w:rPr>
        <w:t xml:space="preserve">. Le rail télescopique est également disponible en aluminium anodisé couleur argent si la décoration intérieure s'y prête mieux. Il peut être utilisé en extension partielle, en extension complète ou en surextension, en une longueur configurable au millimètre près. </w:t>
      </w:r>
    </w:p>
    <w:p w14:paraId="702A4B68" w14:textId="77777777" w:rsidR="00F14BD6" w:rsidRDefault="00F14BD6" w:rsidP="001033BE">
      <w:pPr>
        <w:spacing w:line="360" w:lineRule="auto"/>
        <w:ind w:right="-427"/>
        <w:rPr>
          <w:b/>
          <w:bCs/>
          <w:szCs w:val="22"/>
        </w:rPr>
      </w:pPr>
    </w:p>
    <w:p w14:paraId="35C6C8B8" w14:textId="4B57537A" w:rsidR="009965F9" w:rsidRPr="00C40D7B" w:rsidRDefault="00427B04" w:rsidP="001033BE">
      <w:pPr>
        <w:spacing w:line="360" w:lineRule="auto"/>
        <w:ind w:right="-427"/>
        <w:rPr>
          <w:b/>
          <w:bCs/>
          <w:szCs w:val="22"/>
        </w:rPr>
      </w:pPr>
      <w:r w:rsidRPr="00C40D7B">
        <w:rPr>
          <w:b/>
          <w:bCs/>
          <w:szCs w:val="22"/>
        </w:rPr>
        <w:t>Des choses lourdes ? Pas de problème !</w:t>
      </w:r>
    </w:p>
    <w:p w14:paraId="260F1848" w14:textId="77777777" w:rsidR="009965F9" w:rsidRPr="002F17C2" w:rsidRDefault="00897C2E" w:rsidP="001033BE">
      <w:pPr>
        <w:shd w:val="clear" w:color="auto" w:fill="FFFFFF"/>
        <w:overflowPunct/>
        <w:autoSpaceDE/>
        <w:autoSpaceDN/>
        <w:adjustRightInd/>
        <w:spacing w:line="360" w:lineRule="auto"/>
        <w:ind w:right="-427"/>
        <w:textAlignment w:val="auto"/>
        <w:rPr>
          <w:rFonts w:cs="Arial"/>
          <w:szCs w:val="22"/>
        </w:rPr>
      </w:pPr>
      <w:r>
        <w:rPr>
          <w:rFonts w:cs="Arial"/>
          <w:szCs w:val="22"/>
        </w:rPr>
        <w:t xml:space="preserve">Les rails télescopiques </w:t>
      </w:r>
      <w:proofErr w:type="spellStart"/>
      <w:r>
        <w:rPr>
          <w:rFonts w:cs="Arial"/>
          <w:szCs w:val="22"/>
        </w:rPr>
        <w:t>drylin</w:t>
      </w:r>
      <w:proofErr w:type="spellEnd"/>
      <w:r>
        <w:rPr>
          <w:rFonts w:cs="Arial"/>
          <w:szCs w:val="22"/>
        </w:rPr>
        <w:t xml:space="preserve"> ont une capacité de charge élevée, une qualité prouvée par les tests effectués dans le laboratoire igus. La série </w:t>
      </w:r>
      <w:proofErr w:type="spellStart"/>
      <w:r>
        <w:rPr>
          <w:rFonts w:cs="Arial"/>
          <w:szCs w:val="22"/>
        </w:rPr>
        <w:t>drylin</w:t>
      </w:r>
      <w:proofErr w:type="spellEnd"/>
      <w:r>
        <w:rPr>
          <w:rFonts w:cs="Arial"/>
          <w:szCs w:val="22"/>
        </w:rPr>
        <w:t xml:space="preserve"> NT-60 a été testée dans un tiroir avec deux rails télescopiques d'une longueur de base de 500 millimètres montés verticalement et elle y a résisté à une charge de 180 N. Les rails insensibles à la corrosion ont aussi été soumis à un test au brouillard salin NSS en vertu de DIN EN 9227 / ASTM-B-117 qu'ils ont réussi sans le moindre problème. </w:t>
      </w:r>
      <w:proofErr w:type="gramStart"/>
      <w:r>
        <w:rPr>
          <w:rFonts w:cs="Arial"/>
          <w:szCs w:val="22"/>
        </w:rPr>
        <w:t>igus</w:t>
      </w:r>
      <w:proofErr w:type="gramEnd"/>
      <w:r>
        <w:rPr>
          <w:rFonts w:cs="Arial"/>
          <w:szCs w:val="22"/>
        </w:rPr>
        <w:t xml:space="preserve"> propose actuellement le rail télescopique dans la longueur voulue en des tailles de 35 et 60 avec une extension allant jusqu'à 2.000 millimètres, avec un crantage pour l'arrêt en position finale en option. Pour les petites charges (jusqu'à 2,5 kilogrammes), igus a mis au point les rails télescopiques économiques </w:t>
      </w:r>
      <w:proofErr w:type="spellStart"/>
      <w:r>
        <w:rPr>
          <w:rFonts w:cs="Arial"/>
          <w:szCs w:val="22"/>
        </w:rPr>
        <w:t>drylin</w:t>
      </w:r>
      <w:proofErr w:type="spellEnd"/>
      <w:r>
        <w:rPr>
          <w:rFonts w:cs="Arial"/>
          <w:szCs w:val="22"/>
        </w:rPr>
        <w:t xml:space="preserve"> NTP. Ceux-ci sont entièrement en polymère. Ils permettent à l'utilisateur de réduire encore le poids.</w:t>
      </w:r>
    </w:p>
    <w:p w14:paraId="2C23490A" w14:textId="77777777" w:rsidR="002F17C2" w:rsidRPr="002F17C2" w:rsidRDefault="002F17C2" w:rsidP="001033BE">
      <w:pPr>
        <w:shd w:val="clear" w:color="auto" w:fill="FFFFFF"/>
        <w:overflowPunct/>
        <w:autoSpaceDE/>
        <w:autoSpaceDN/>
        <w:adjustRightInd/>
        <w:spacing w:line="360" w:lineRule="auto"/>
        <w:ind w:right="-427"/>
        <w:textAlignment w:val="auto"/>
        <w:rPr>
          <w:rFonts w:cs="Arial"/>
          <w:szCs w:val="22"/>
        </w:rPr>
      </w:pPr>
    </w:p>
    <w:p w14:paraId="60B5D807" w14:textId="5532F849" w:rsidR="002F17C2" w:rsidRPr="002F17C2" w:rsidRDefault="001033BE" w:rsidP="001033BE">
      <w:pPr>
        <w:shd w:val="clear" w:color="auto" w:fill="FFFFFF"/>
        <w:overflowPunct/>
        <w:autoSpaceDE/>
        <w:autoSpaceDN/>
        <w:adjustRightInd/>
        <w:spacing w:line="360" w:lineRule="auto"/>
        <w:ind w:right="-427"/>
        <w:textAlignment w:val="auto"/>
        <w:rPr>
          <w:rFonts w:cs="Arial"/>
          <w:color w:val="363636"/>
          <w:szCs w:val="22"/>
        </w:rPr>
      </w:pPr>
      <w:r w:rsidRPr="001033BE">
        <w:rPr>
          <w:rFonts w:cs="Arial"/>
          <w:szCs w:val="22"/>
        </w:rPr>
        <w:t>Re</w:t>
      </w:r>
      <w:r w:rsidR="00427B04" w:rsidRPr="001033BE">
        <w:rPr>
          <w:rFonts w:cs="Arial"/>
          <w:szCs w:val="22"/>
        </w:rPr>
        <w:t>trouvez plus d'informations</w:t>
      </w:r>
      <w:r w:rsidR="00427B04" w:rsidRPr="002F17C2">
        <w:rPr>
          <w:rFonts w:cs="Arial"/>
          <w:szCs w:val="22"/>
        </w:rPr>
        <w:t xml:space="preserve"> sur les </w:t>
      </w:r>
      <w:hyperlink r:id="rId8" w:history="1">
        <w:r w:rsidR="00427B04" w:rsidRPr="006D4906">
          <w:rPr>
            <w:rStyle w:val="Lienhypertexte"/>
            <w:rFonts w:cs="Arial"/>
            <w:szCs w:val="22"/>
          </w:rPr>
          <w:t>produits igus dédiés à l'aménagement des camping-cars</w:t>
        </w:r>
        <w:r w:rsidRPr="006D4906">
          <w:rPr>
            <w:rStyle w:val="Lienhypertexte"/>
            <w:rFonts w:cs="Arial"/>
            <w:szCs w:val="22"/>
          </w:rPr>
          <w:t>.</w:t>
        </w:r>
      </w:hyperlink>
    </w:p>
    <w:p w14:paraId="3B2D64C0" w14:textId="77777777" w:rsidR="002F17C2" w:rsidRPr="002F17C2" w:rsidRDefault="002F17C2" w:rsidP="001033BE">
      <w:pPr>
        <w:shd w:val="clear" w:color="auto" w:fill="FFFFFF"/>
        <w:overflowPunct/>
        <w:autoSpaceDE/>
        <w:autoSpaceDN/>
        <w:adjustRightInd/>
        <w:spacing w:line="360" w:lineRule="auto"/>
        <w:ind w:right="-427"/>
        <w:textAlignment w:val="auto"/>
        <w:rPr>
          <w:rFonts w:cs="Arial"/>
          <w:color w:val="363636"/>
          <w:szCs w:val="22"/>
        </w:rPr>
      </w:pPr>
    </w:p>
    <w:p w14:paraId="7B14882B" w14:textId="009BF769" w:rsidR="00E927AB" w:rsidRDefault="001033BE" w:rsidP="001033BE">
      <w:pPr>
        <w:shd w:val="clear" w:color="auto" w:fill="FFFFFF"/>
        <w:overflowPunct/>
        <w:autoSpaceDE/>
        <w:autoSpaceDN/>
        <w:adjustRightInd/>
        <w:spacing w:line="360" w:lineRule="auto"/>
        <w:ind w:right="-427"/>
        <w:textAlignment w:val="auto"/>
        <w:rPr>
          <w:rFonts w:cs="Arial"/>
          <w:szCs w:val="22"/>
        </w:rPr>
      </w:pPr>
      <w:r>
        <w:rPr>
          <w:rFonts w:cs="Arial"/>
          <w:szCs w:val="22"/>
        </w:rPr>
        <w:t>Re</w:t>
      </w:r>
      <w:r w:rsidR="00427B04" w:rsidRPr="002F17C2">
        <w:rPr>
          <w:rFonts w:cs="Arial"/>
          <w:szCs w:val="22"/>
        </w:rPr>
        <w:t xml:space="preserve">trouvez plus d'informations sur le nouveau </w:t>
      </w:r>
      <w:hyperlink r:id="rId9" w:history="1">
        <w:r w:rsidR="00427B04" w:rsidRPr="001033BE">
          <w:rPr>
            <w:rStyle w:val="Lienhypertexte"/>
            <w:rFonts w:cs="Arial"/>
            <w:szCs w:val="22"/>
          </w:rPr>
          <w:t xml:space="preserve">rail télescopique </w:t>
        </w:r>
        <w:proofErr w:type="spellStart"/>
        <w:r w:rsidR="00427B04" w:rsidRPr="001033BE">
          <w:rPr>
            <w:rStyle w:val="Lienhypertexte"/>
            <w:rFonts w:cs="Arial"/>
            <w:szCs w:val="22"/>
          </w:rPr>
          <w:t>drylin</w:t>
        </w:r>
        <w:proofErr w:type="spellEnd"/>
      </w:hyperlink>
      <w:r>
        <w:rPr>
          <w:rFonts w:cs="Arial"/>
          <w:szCs w:val="22"/>
        </w:rPr>
        <w:t xml:space="preserve">. </w:t>
      </w:r>
    </w:p>
    <w:p w14:paraId="73454A4F" w14:textId="1D6512B1" w:rsidR="00E927AB" w:rsidRDefault="00E927AB" w:rsidP="001033BE">
      <w:pPr>
        <w:shd w:val="clear" w:color="auto" w:fill="FFFFFF"/>
        <w:overflowPunct/>
        <w:autoSpaceDE/>
        <w:autoSpaceDN/>
        <w:adjustRightInd/>
        <w:spacing w:line="360" w:lineRule="auto"/>
        <w:ind w:right="-427"/>
        <w:textAlignment w:val="auto"/>
        <w:rPr>
          <w:rFonts w:cs="Arial"/>
          <w:szCs w:val="22"/>
        </w:rPr>
      </w:pPr>
    </w:p>
    <w:p w14:paraId="498AC187" w14:textId="7582D8A5" w:rsidR="00E927AB" w:rsidRDefault="00E927AB" w:rsidP="001033BE">
      <w:pPr>
        <w:shd w:val="clear" w:color="auto" w:fill="FFFFFF"/>
        <w:overflowPunct/>
        <w:autoSpaceDE/>
        <w:autoSpaceDN/>
        <w:adjustRightInd/>
        <w:spacing w:line="360" w:lineRule="auto"/>
        <w:ind w:right="-427"/>
        <w:textAlignment w:val="auto"/>
        <w:rPr>
          <w:rFonts w:cs="Arial"/>
          <w:szCs w:val="22"/>
        </w:rPr>
      </w:pPr>
    </w:p>
    <w:p w14:paraId="37BE3717" w14:textId="17543EA8" w:rsidR="00E927AB" w:rsidRDefault="00E927AB" w:rsidP="001033BE">
      <w:pPr>
        <w:shd w:val="clear" w:color="auto" w:fill="FFFFFF"/>
        <w:overflowPunct/>
        <w:autoSpaceDE/>
        <w:autoSpaceDN/>
        <w:adjustRightInd/>
        <w:spacing w:line="360" w:lineRule="auto"/>
        <w:ind w:right="-427"/>
        <w:textAlignment w:val="auto"/>
        <w:rPr>
          <w:rFonts w:cs="Arial"/>
          <w:szCs w:val="22"/>
        </w:rPr>
      </w:pPr>
    </w:p>
    <w:p w14:paraId="15F46995" w14:textId="5C833598" w:rsidR="00E927AB" w:rsidRDefault="00E927AB" w:rsidP="001033BE">
      <w:pPr>
        <w:shd w:val="clear" w:color="auto" w:fill="FFFFFF"/>
        <w:overflowPunct/>
        <w:autoSpaceDE/>
        <w:autoSpaceDN/>
        <w:adjustRightInd/>
        <w:spacing w:line="360" w:lineRule="auto"/>
        <w:ind w:right="-427"/>
        <w:textAlignment w:val="auto"/>
        <w:rPr>
          <w:rFonts w:cs="Arial"/>
          <w:szCs w:val="22"/>
        </w:rPr>
      </w:pPr>
    </w:p>
    <w:p w14:paraId="30ABF876" w14:textId="6718AB99" w:rsidR="00E927AB" w:rsidRDefault="00E927AB" w:rsidP="001033BE">
      <w:pPr>
        <w:shd w:val="clear" w:color="auto" w:fill="FFFFFF"/>
        <w:overflowPunct/>
        <w:autoSpaceDE/>
        <w:autoSpaceDN/>
        <w:adjustRightInd/>
        <w:spacing w:line="360" w:lineRule="auto"/>
        <w:ind w:right="-427"/>
        <w:textAlignment w:val="auto"/>
        <w:rPr>
          <w:rFonts w:cs="Arial"/>
          <w:szCs w:val="22"/>
        </w:rPr>
      </w:pPr>
    </w:p>
    <w:p w14:paraId="387BED77" w14:textId="0D0A1BDE" w:rsidR="00E927AB" w:rsidRDefault="00E927AB" w:rsidP="001033BE">
      <w:pPr>
        <w:shd w:val="clear" w:color="auto" w:fill="FFFFFF"/>
        <w:overflowPunct/>
        <w:autoSpaceDE/>
        <w:autoSpaceDN/>
        <w:adjustRightInd/>
        <w:spacing w:line="360" w:lineRule="auto"/>
        <w:ind w:right="-427"/>
        <w:textAlignment w:val="auto"/>
        <w:rPr>
          <w:rFonts w:cs="Arial"/>
          <w:szCs w:val="22"/>
        </w:rPr>
      </w:pPr>
    </w:p>
    <w:p w14:paraId="57DBCF97" w14:textId="5C76F491" w:rsidR="00E927AB" w:rsidRDefault="00E927AB" w:rsidP="001033BE">
      <w:pPr>
        <w:shd w:val="clear" w:color="auto" w:fill="FFFFFF"/>
        <w:overflowPunct/>
        <w:autoSpaceDE/>
        <w:autoSpaceDN/>
        <w:adjustRightInd/>
        <w:spacing w:line="360" w:lineRule="auto"/>
        <w:ind w:right="-427"/>
        <w:textAlignment w:val="auto"/>
        <w:rPr>
          <w:rFonts w:cs="Arial"/>
          <w:szCs w:val="22"/>
        </w:rPr>
      </w:pPr>
    </w:p>
    <w:p w14:paraId="5A913A63" w14:textId="71038173" w:rsidR="00E927AB" w:rsidRDefault="00E927AB" w:rsidP="001033BE">
      <w:pPr>
        <w:shd w:val="clear" w:color="auto" w:fill="FFFFFF"/>
        <w:overflowPunct/>
        <w:autoSpaceDE/>
        <w:autoSpaceDN/>
        <w:adjustRightInd/>
        <w:spacing w:line="360" w:lineRule="auto"/>
        <w:ind w:right="-427"/>
        <w:textAlignment w:val="auto"/>
        <w:rPr>
          <w:rFonts w:cs="Arial"/>
          <w:szCs w:val="22"/>
        </w:rPr>
      </w:pPr>
    </w:p>
    <w:p w14:paraId="2E8A00EE" w14:textId="77777777" w:rsidR="00E927AB" w:rsidRDefault="00E927AB" w:rsidP="001033BE">
      <w:pPr>
        <w:shd w:val="clear" w:color="auto" w:fill="FFFFFF"/>
        <w:overflowPunct/>
        <w:autoSpaceDE/>
        <w:autoSpaceDN/>
        <w:adjustRightInd/>
        <w:spacing w:line="360" w:lineRule="auto"/>
        <w:ind w:right="-427"/>
        <w:textAlignment w:val="auto"/>
        <w:rPr>
          <w:rFonts w:cs="Arial"/>
          <w:color w:val="363636"/>
          <w:szCs w:val="22"/>
        </w:rPr>
      </w:pPr>
    </w:p>
    <w:p w14:paraId="18CB36EB" w14:textId="47068E2B" w:rsidR="00E927AB" w:rsidRDefault="00E927AB" w:rsidP="001033BE">
      <w:pPr>
        <w:shd w:val="clear" w:color="auto" w:fill="FFFFFF"/>
        <w:overflowPunct/>
        <w:autoSpaceDE/>
        <w:autoSpaceDN/>
        <w:adjustRightInd/>
        <w:spacing w:line="360" w:lineRule="auto"/>
        <w:ind w:right="-427"/>
        <w:textAlignment w:val="auto"/>
        <w:rPr>
          <w:rFonts w:cs="Arial"/>
          <w:color w:val="363636"/>
          <w:szCs w:val="22"/>
        </w:rPr>
      </w:pPr>
    </w:p>
    <w:p w14:paraId="00DD0871" w14:textId="77777777" w:rsidR="001033BE" w:rsidRDefault="001033BE" w:rsidP="001033BE">
      <w:pPr>
        <w:suppressAutoHyphens/>
        <w:spacing w:line="360" w:lineRule="auto"/>
        <w:ind w:right="-427"/>
        <w:rPr>
          <w:rFonts w:cs="Arial"/>
          <w:color w:val="363636"/>
          <w:szCs w:val="22"/>
        </w:rPr>
      </w:pPr>
    </w:p>
    <w:p w14:paraId="6D39A571" w14:textId="77777777" w:rsidR="001033BE" w:rsidRDefault="001033BE" w:rsidP="001033BE">
      <w:pPr>
        <w:suppressAutoHyphens/>
        <w:spacing w:line="360" w:lineRule="auto"/>
        <w:ind w:right="-427"/>
        <w:rPr>
          <w:b/>
        </w:rPr>
      </w:pPr>
    </w:p>
    <w:p w14:paraId="305BBDEC" w14:textId="77777777" w:rsidR="00B11071" w:rsidRDefault="00B11071" w:rsidP="001033BE">
      <w:pPr>
        <w:suppressAutoHyphens/>
        <w:spacing w:line="360" w:lineRule="auto"/>
        <w:ind w:right="-427"/>
        <w:rPr>
          <w:b/>
        </w:rPr>
      </w:pPr>
    </w:p>
    <w:p w14:paraId="6AE944BF" w14:textId="696059A3" w:rsidR="00D44190" w:rsidRPr="00402E79" w:rsidRDefault="00427B04" w:rsidP="001033BE">
      <w:pPr>
        <w:suppressAutoHyphens/>
        <w:spacing w:line="360" w:lineRule="auto"/>
        <w:ind w:right="-427"/>
        <w:rPr>
          <w:b/>
        </w:rPr>
      </w:pPr>
      <w:r w:rsidRPr="00402E79">
        <w:rPr>
          <w:b/>
        </w:rPr>
        <w:lastRenderedPageBreak/>
        <w:t>Légende :</w:t>
      </w:r>
    </w:p>
    <w:p w14:paraId="11FF4D13" w14:textId="77777777" w:rsidR="00D44190" w:rsidRPr="00402E79" w:rsidRDefault="00D44190" w:rsidP="001033BE">
      <w:pPr>
        <w:suppressAutoHyphens/>
        <w:spacing w:line="360" w:lineRule="auto"/>
        <w:ind w:right="-427"/>
        <w:rPr>
          <w:b/>
        </w:rPr>
      </w:pPr>
    </w:p>
    <w:p w14:paraId="0A3C84C8" w14:textId="77777777" w:rsidR="00D44190" w:rsidRPr="00402E79" w:rsidRDefault="00427B04" w:rsidP="001033BE">
      <w:pPr>
        <w:suppressAutoHyphens/>
        <w:spacing w:line="360" w:lineRule="auto"/>
        <w:ind w:right="-427"/>
        <w:rPr>
          <w:b/>
        </w:rPr>
      </w:pPr>
      <w:r>
        <w:rPr>
          <w:noProof/>
        </w:rPr>
        <w:drawing>
          <wp:inline distT="0" distB="0" distL="0" distR="0" wp14:anchorId="15007EF1" wp14:editId="4F12948E">
            <wp:extent cx="3392321" cy="2419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393074" cy="2419887"/>
                    </a:xfrm>
                    <a:prstGeom prst="rect">
                      <a:avLst/>
                    </a:prstGeom>
                    <a:noFill/>
                    <a:ln>
                      <a:noFill/>
                    </a:ln>
                  </pic:spPr>
                </pic:pic>
              </a:graphicData>
            </a:graphic>
          </wp:inline>
        </w:drawing>
      </w:r>
    </w:p>
    <w:p w14:paraId="4EBEACF2" w14:textId="77777777" w:rsidR="00D44190" w:rsidRPr="00CB4B27" w:rsidRDefault="00427B04" w:rsidP="001033BE">
      <w:pPr>
        <w:suppressAutoHyphens/>
        <w:spacing w:line="360" w:lineRule="auto"/>
        <w:ind w:right="-427"/>
        <w:rPr>
          <w:rFonts w:cs="Arial"/>
          <w:b/>
          <w:szCs w:val="22"/>
        </w:rPr>
      </w:pPr>
      <w:r w:rsidRPr="00CB4B27">
        <w:rPr>
          <w:rFonts w:cs="Arial"/>
          <w:b/>
          <w:szCs w:val="22"/>
        </w:rPr>
        <w:t>Photo PM4221-1</w:t>
      </w:r>
    </w:p>
    <w:p w14:paraId="32201CE0" w14:textId="6DE2ABC8" w:rsidR="00B62935" w:rsidRDefault="00D44190" w:rsidP="001033BE">
      <w:pPr>
        <w:suppressAutoHyphens/>
        <w:spacing w:line="360" w:lineRule="auto"/>
        <w:ind w:right="-427"/>
      </w:pPr>
      <w:r w:rsidRPr="00402E79">
        <w:t xml:space="preserve">Le nouveau rail télescopique léger </w:t>
      </w:r>
      <w:proofErr w:type="spellStart"/>
      <w:r w:rsidRPr="00402E79">
        <w:t>drylin</w:t>
      </w:r>
      <w:proofErr w:type="spellEnd"/>
      <w:r w:rsidRPr="00402E79">
        <w:t xml:space="preserve"> NT de la société igus offre une plus grande liberté de conception dans les espaces réduits. (Source : igus)</w:t>
      </w:r>
      <w:bookmarkEnd w:id="0"/>
      <w:bookmarkEnd w:id="1"/>
    </w:p>
    <w:p w14:paraId="2BE5177C" w14:textId="77777777" w:rsidR="00F14BD6" w:rsidRPr="001033BE" w:rsidRDefault="00F14BD6" w:rsidP="001033BE">
      <w:pPr>
        <w:suppressAutoHyphens/>
        <w:spacing w:line="360" w:lineRule="auto"/>
        <w:ind w:right="-427"/>
      </w:pPr>
    </w:p>
    <w:p w14:paraId="0BABE48B" w14:textId="5C6B61D1" w:rsidR="001033BE" w:rsidRDefault="001033BE" w:rsidP="001033BE">
      <w:pPr>
        <w:suppressAutoHyphens/>
        <w:spacing w:line="360" w:lineRule="auto"/>
        <w:ind w:right="-427"/>
        <w:rPr>
          <w:b/>
        </w:rPr>
      </w:pPr>
    </w:p>
    <w:p w14:paraId="3E41DBDA" w14:textId="77777777" w:rsidR="001033BE" w:rsidRPr="007B14F4" w:rsidRDefault="001033BE" w:rsidP="001033BE">
      <w:pPr>
        <w:ind w:right="-427"/>
        <w:rPr>
          <w:rFonts w:cs="Arial"/>
          <w:sz w:val="20"/>
        </w:rPr>
      </w:pPr>
      <w:proofErr w:type="gramStart"/>
      <w:r w:rsidRPr="007B14F4">
        <w:rPr>
          <w:sz w:val="20"/>
        </w:rPr>
        <w:t>igus</w:t>
      </w:r>
      <w:proofErr w:type="gramEnd"/>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2020, igus® France a réalisé un chiffre d’affaires de plus de 18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a atteint un chiffre d'affaires de 727 millions d'euros</w:t>
      </w:r>
      <w:r>
        <w:rPr>
          <w:sz w:val="20"/>
        </w:rPr>
        <w:t>.</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0FB1594E" w14:textId="77777777" w:rsidR="001033BE" w:rsidRPr="005A12F4" w:rsidRDefault="001033BE" w:rsidP="001033BE">
      <w:pPr>
        <w:overflowPunct/>
        <w:ind w:right="-427"/>
        <w:rPr>
          <w:rFonts w:cs="Arial"/>
          <w:b/>
          <w:bCs/>
          <w:color w:val="000000"/>
          <w:szCs w:val="22"/>
        </w:rPr>
      </w:pPr>
    </w:p>
    <w:p w14:paraId="21BBBF7C" w14:textId="77777777" w:rsidR="001033BE" w:rsidRPr="005A12F4" w:rsidRDefault="001033BE" w:rsidP="001033BE">
      <w:pPr>
        <w:overflowPunct/>
        <w:ind w:left="-284" w:right="-427"/>
        <w:jc w:val="center"/>
        <w:rPr>
          <w:rFonts w:cs="Arial"/>
          <w:b/>
          <w:bCs/>
          <w:color w:val="000000"/>
          <w:szCs w:val="22"/>
        </w:rPr>
      </w:pPr>
      <w:r w:rsidRPr="005A12F4">
        <w:rPr>
          <w:rFonts w:cs="Arial"/>
          <w:b/>
          <w:bCs/>
          <w:color w:val="000000"/>
          <w:szCs w:val="22"/>
        </w:rPr>
        <w:t>Contact presse :</w:t>
      </w:r>
    </w:p>
    <w:p w14:paraId="3AADA9BA" w14:textId="77777777" w:rsidR="001033BE" w:rsidRPr="005A12F4" w:rsidRDefault="001033BE" w:rsidP="001033BE">
      <w:pPr>
        <w:overflowPunct/>
        <w:ind w:left="-284" w:right="-427"/>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33550875" w14:textId="77777777" w:rsidR="001033BE" w:rsidRPr="005A12F4" w:rsidRDefault="001033BE" w:rsidP="001033BE">
      <w:pPr>
        <w:overflowPunct/>
        <w:ind w:left="-284" w:right="-427"/>
        <w:jc w:val="center"/>
        <w:rPr>
          <w:rFonts w:cs="Arial"/>
          <w:b/>
          <w:bCs/>
          <w:color w:val="000000"/>
          <w:sz w:val="20"/>
        </w:rPr>
      </w:pPr>
      <w:r w:rsidRPr="005A12F4">
        <w:rPr>
          <w:rFonts w:cs="Arial"/>
          <w:b/>
          <w:bCs/>
          <w:color w:val="000000"/>
          <w:sz w:val="20"/>
        </w:rPr>
        <w:t xml:space="preserve">01.49.84.98.11 </w:t>
      </w:r>
      <w:hyperlink r:id="rId11" w:history="1">
        <w:r w:rsidRPr="005A12F4">
          <w:rPr>
            <w:rStyle w:val="Lienhypertexte"/>
            <w:rFonts w:cs="Arial"/>
            <w:b/>
            <w:bCs/>
            <w:sz w:val="20"/>
          </w:rPr>
          <w:t>nreuter@igus.</w:t>
        </w:r>
      </w:hyperlink>
      <w:r w:rsidRPr="005A12F4">
        <w:rPr>
          <w:rStyle w:val="Lienhypertexte"/>
          <w:rFonts w:cs="Arial"/>
          <w:b/>
          <w:bCs/>
          <w:sz w:val="20"/>
        </w:rPr>
        <w:t>net</w:t>
      </w:r>
    </w:p>
    <w:p w14:paraId="603239B5" w14:textId="77777777" w:rsidR="001033BE" w:rsidRPr="005A12F4" w:rsidRDefault="001033BE" w:rsidP="001033BE">
      <w:pPr>
        <w:overflowPunct/>
        <w:ind w:left="-284" w:right="-427"/>
        <w:jc w:val="center"/>
        <w:rPr>
          <w:rFonts w:cs="Arial"/>
          <w:b/>
          <w:bCs/>
          <w:color w:val="000000"/>
          <w:sz w:val="20"/>
        </w:rPr>
      </w:pPr>
      <w:r w:rsidRPr="005A12F4">
        <w:rPr>
          <w:rFonts w:cs="Arial"/>
          <w:b/>
          <w:bCs/>
          <w:color w:val="000000"/>
          <w:sz w:val="20"/>
        </w:rPr>
        <w:t>www.igus.fr/presse</w:t>
      </w:r>
    </w:p>
    <w:p w14:paraId="01DCC05B" w14:textId="77777777" w:rsidR="001033BE" w:rsidRPr="005A12F4" w:rsidRDefault="001033BE" w:rsidP="001033BE">
      <w:pPr>
        <w:overflowPunct/>
        <w:ind w:left="-284" w:right="-427"/>
        <w:jc w:val="center"/>
        <w:rPr>
          <w:rFonts w:cs="Arial"/>
          <w:b/>
          <w:bCs/>
          <w:color w:val="000000"/>
          <w:sz w:val="20"/>
        </w:rPr>
      </w:pPr>
    </w:p>
    <w:p w14:paraId="0CCC103E" w14:textId="77777777" w:rsidR="001033BE" w:rsidRPr="005A12F4" w:rsidRDefault="001033BE" w:rsidP="001033BE">
      <w:pPr>
        <w:overflowPunct/>
        <w:ind w:left="-284" w:right="-427"/>
        <w:jc w:val="center"/>
        <w:rPr>
          <w:rFonts w:cs="Arial"/>
          <w:color w:val="000000"/>
          <w:sz w:val="20"/>
        </w:rPr>
      </w:pPr>
      <w:r w:rsidRPr="005A12F4">
        <w:rPr>
          <w:rFonts w:cs="Arial"/>
          <w:color w:val="000000"/>
          <w:sz w:val="20"/>
        </w:rPr>
        <w:t>49, avenue des Pépinières - Parc Médicis - 94260 Fresnes</w:t>
      </w:r>
    </w:p>
    <w:p w14:paraId="0B97E250" w14:textId="77777777" w:rsidR="001033BE" w:rsidRPr="00C024F8" w:rsidRDefault="001033BE" w:rsidP="001033BE">
      <w:pPr>
        <w:overflowPunct/>
        <w:ind w:left="-284" w:right="-427"/>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2" w:history="1">
        <w:r w:rsidRPr="00C024F8">
          <w:rPr>
            <w:rStyle w:val="Lienhypertexte"/>
            <w:rFonts w:cs="Arial"/>
            <w:sz w:val="20"/>
          </w:rPr>
          <w:t>www.igus.fr</w:t>
        </w:r>
      </w:hyperlink>
    </w:p>
    <w:p w14:paraId="5CD1BB9E" w14:textId="77777777" w:rsidR="001033BE" w:rsidRPr="00C024F8" w:rsidRDefault="001033BE" w:rsidP="001033BE">
      <w:pPr>
        <w:overflowPunct/>
        <w:ind w:left="-142" w:right="-427" w:firstLine="142"/>
        <w:rPr>
          <w:rFonts w:cs="Arial"/>
          <w:color w:val="000000"/>
          <w:sz w:val="20"/>
        </w:rPr>
      </w:pPr>
    </w:p>
    <w:p w14:paraId="1E94670B" w14:textId="57281E9D" w:rsidR="001033BE" w:rsidRPr="001033BE" w:rsidRDefault="001033BE" w:rsidP="001033BE">
      <w:pPr>
        <w:overflowPunct/>
        <w:ind w:right="-427"/>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sectPr w:rsidR="001033BE" w:rsidRPr="001033BE"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EFF13" w14:textId="77777777" w:rsidR="00633F4B" w:rsidRDefault="00633F4B">
      <w:r>
        <w:separator/>
      </w:r>
    </w:p>
  </w:endnote>
  <w:endnote w:type="continuationSeparator" w:id="0">
    <w:p w14:paraId="79FC914F" w14:textId="77777777" w:rsidR="00633F4B" w:rsidRDefault="0063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F780" w14:textId="77777777" w:rsidR="000F1248" w:rsidRDefault="00427B04"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E5B9C0"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0926352E" w14:textId="77777777" w:rsidR="000F1248" w:rsidRDefault="00427B04"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E243E" w14:textId="77777777" w:rsidR="00633F4B" w:rsidRDefault="00633F4B">
      <w:r>
        <w:separator/>
      </w:r>
    </w:p>
  </w:footnote>
  <w:footnote w:type="continuationSeparator" w:id="0">
    <w:p w14:paraId="1E4943FE" w14:textId="77777777" w:rsidR="00633F4B" w:rsidRDefault="0063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DF69" w14:textId="77777777" w:rsidR="005829F0" w:rsidRDefault="00427B04">
    <w:pPr>
      <w:pStyle w:val="En-tte"/>
    </w:pPr>
    <w:r>
      <w:rPr>
        <w:noProof/>
      </w:rPr>
      <w:drawing>
        <wp:inline distT="0" distB="0" distL="0" distR="0" wp14:anchorId="66863C85" wp14:editId="46CCB7F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00E4" w14:textId="42C93B43" w:rsidR="00411E58" w:rsidRPr="002007C5" w:rsidRDefault="001033BE"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47C8B4D9" wp14:editId="6E30F996">
          <wp:simplePos x="0" y="0"/>
          <wp:positionH relativeFrom="rightMargin">
            <wp:align>left</wp:align>
          </wp:positionH>
          <wp:positionV relativeFrom="margin">
            <wp:posOffset>-1060450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5AB51779" w14:textId="77777777" w:rsidR="00411E58" w:rsidRPr="000F1248" w:rsidRDefault="00411E58" w:rsidP="00411E58">
    <w:pPr>
      <w:pStyle w:val="En-tte"/>
      <w:tabs>
        <w:tab w:val="clear" w:pos="4536"/>
        <w:tab w:val="clear" w:pos="9072"/>
        <w:tab w:val="right" w:pos="1276"/>
      </w:tabs>
    </w:pPr>
  </w:p>
  <w:p w14:paraId="7052657B" w14:textId="1B88F562" w:rsidR="00411E58" w:rsidRPr="001033BE" w:rsidRDefault="00427B04" w:rsidP="00411E58">
    <w:pPr>
      <w:pStyle w:val="En-tte"/>
      <w:tabs>
        <w:tab w:val="clear" w:pos="4536"/>
        <w:tab w:val="clear" w:pos="9072"/>
        <w:tab w:val="right" w:pos="1276"/>
      </w:tabs>
      <w:rPr>
        <w:b/>
        <w:color w:val="808080"/>
        <w:sz w:val="16"/>
        <w:szCs w:val="16"/>
      </w:rPr>
    </w:pPr>
    <w:r w:rsidRPr="001033BE">
      <w:rPr>
        <w:b/>
        <w:color w:val="808080"/>
        <w:sz w:val="16"/>
        <w:szCs w:val="16"/>
      </w:rPr>
      <w:t>COMMUNIQUE DE PRESSE</w:t>
    </w:r>
    <w:r w:rsidR="00096F2C" w:rsidRPr="001033BE">
      <w:rPr>
        <w:b/>
        <w:color w:val="808080"/>
        <w:sz w:val="16"/>
        <w:szCs w:val="16"/>
      </w:rPr>
      <w:t>, octobre 2021</w:t>
    </w:r>
  </w:p>
  <w:p w14:paraId="240C086F" w14:textId="77777777" w:rsidR="00411E58" w:rsidRDefault="00411E58" w:rsidP="00411E58">
    <w:pPr>
      <w:pStyle w:val="En-tte"/>
      <w:rPr>
        <w:rStyle w:val="Numrodepage"/>
      </w:rPr>
    </w:pPr>
  </w:p>
  <w:p w14:paraId="7CAC61C3"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36176"/>
    <w:multiLevelType w:val="multilevel"/>
    <w:tmpl w:val="4EF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F4C97"/>
    <w:multiLevelType w:val="multilevel"/>
    <w:tmpl w:val="F37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4AD"/>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6F2C"/>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E32"/>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33BE"/>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5750"/>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1904"/>
    <w:rsid w:val="0019250D"/>
    <w:rsid w:val="001926EF"/>
    <w:rsid w:val="00192783"/>
    <w:rsid w:val="001927D5"/>
    <w:rsid w:val="0019353E"/>
    <w:rsid w:val="00193C24"/>
    <w:rsid w:val="00193F6D"/>
    <w:rsid w:val="0019448F"/>
    <w:rsid w:val="00196076"/>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764"/>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7C2"/>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20E"/>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2E79"/>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4"/>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3E3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082E"/>
    <w:rsid w:val="004D12E2"/>
    <w:rsid w:val="004D1895"/>
    <w:rsid w:val="004D190E"/>
    <w:rsid w:val="004D27DA"/>
    <w:rsid w:val="004D2B1C"/>
    <w:rsid w:val="004D2D48"/>
    <w:rsid w:val="004D4889"/>
    <w:rsid w:val="004D49A4"/>
    <w:rsid w:val="004D4B8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59FD"/>
    <w:rsid w:val="005160EE"/>
    <w:rsid w:val="00516586"/>
    <w:rsid w:val="00517149"/>
    <w:rsid w:val="005201C5"/>
    <w:rsid w:val="0052029F"/>
    <w:rsid w:val="00522267"/>
    <w:rsid w:val="0052254D"/>
    <w:rsid w:val="00523319"/>
    <w:rsid w:val="00523AF5"/>
    <w:rsid w:val="00523DCE"/>
    <w:rsid w:val="00524C64"/>
    <w:rsid w:val="0052709F"/>
    <w:rsid w:val="00527230"/>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3D1"/>
    <w:rsid w:val="00564AAC"/>
    <w:rsid w:val="005661F9"/>
    <w:rsid w:val="0056640E"/>
    <w:rsid w:val="00567A48"/>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2DDF"/>
    <w:rsid w:val="006336BA"/>
    <w:rsid w:val="00633B81"/>
    <w:rsid w:val="00633F4B"/>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53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AD7"/>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4906"/>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C3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2F0"/>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0BC2"/>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0C49"/>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7C2E"/>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5E"/>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5F9"/>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6FAE"/>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071"/>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0D7B"/>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2F9"/>
    <w:rsid w:val="00C97CDC"/>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4B27"/>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101"/>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4190"/>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377F"/>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7AB"/>
    <w:rsid w:val="00E92BE8"/>
    <w:rsid w:val="00E92F90"/>
    <w:rsid w:val="00E931C4"/>
    <w:rsid w:val="00E94E37"/>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4BD6"/>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3CD7"/>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954"/>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77D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9965F9"/>
    <w:rPr>
      <w:sz w:val="16"/>
      <w:szCs w:val="16"/>
    </w:rPr>
  </w:style>
  <w:style w:type="paragraph" w:styleId="Commentaire">
    <w:name w:val="annotation text"/>
    <w:basedOn w:val="Normal"/>
    <w:link w:val="CommentaireCar"/>
    <w:rsid w:val="009965F9"/>
    <w:rPr>
      <w:sz w:val="20"/>
    </w:rPr>
  </w:style>
  <w:style w:type="character" w:customStyle="1" w:styleId="CommentaireCar">
    <w:name w:val="Commentaire Car"/>
    <w:basedOn w:val="Policepardfaut"/>
    <w:link w:val="Commentaire"/>
    <w:rsid w:val="009965F9"/>
    <w:rPr>
      <w:rFonts w:ascii="Arial" w:hAnsi="Arial"/>
    </w:rPr>
  </w:style>
  <w:style w:type="paragraph" w:styleId="Objetducommentaire">
    <w:name w:val="annotation subject"/>
    <w:basedOn w:val="Commentaire"/>
    <w:next w:val="Commentaire"/>
    <w:link w:val="ObjetducommentaireCar"/>
    <w:rsid w:val="009965F9"/>
    <w:rPr>
      <w:b/>
      <w:bCs/>
    </w:rPr>
  </w:style>
  <w:style w:type="character" w:customStyle="1" w:styleId="ObjetducommentaireCar">
    <w:name w:val="Objet du commentaire Car"/>
    <w:basedOn w:val="CommentaireCar"/>
    <w:link w:val="Objetducommentaire"/>
    <w:rsid w:val="009965F9"/>
    <w:rPr>
      <w:rFonts w:ascii="Arial" w:hAnsi="Arial"/>
      <w:b/>
      <w:bCs/>
    </w:rPr>
  </w:style>
  <w:style w:type="character" w:styleId="Mentionnonrsolue">
    <w:name w:val="Unresolved Mention"/>
    <w:basedOn w:val="Policepardfaut"/>
    <w:rsid w:val="00E9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camping-ca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u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euter@ig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gus.fr/info/n21-telescopic-rail-in-blac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5372</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cp:lastPrinted>2013-04-16T09:13:00Z</cp:lastPrinted>
  <dcterms:created xsi:type="dcterms:W3CDTF">2021-08-24T08:36:00Z</dcterms:created>
  <dcterms:modified xsi:type="dcterms:W3CDTF">2021-10-13T13:00:00Z</dcterms:modified>
</cp:coreProperties>
</file>