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81A3" w14:textId="6EDFF3BA" w:rsidR="009061C9" w:rsidRPr="00722B91" w:rsidRDefault="009D0359" w:rsidP="24707E8F">
      <w:pPr>
        <w:spacing w:line="360" w:lineRule="auto"/>
        <w:ind w:right="-30"/>
        <w:rPr>
          <w:b/>
          <w:bCs/>
          <w:sz w:val="36"/>
          <w:szCs w:val="36"/>
        </w:rPr>
      </w:pPr>
      <w:bookmarkStart w:id="0" w:name="OLE_LINK1"/>
      <w:bookmarkStart w:id="1" w:name="_Hlk526413990"/>
      <w:r w:rsidRPr="00722B91">
        <w:rPr>
          <w:b/>
          <w:bCs/>
          <w:sz w:val="36"/>
          <w:szCs w:val="36"/>
        </w:rPr>
        <w:t xml:space="preserve">Sauber, sicher, schmierfrei: igus </w:t>
      </w:r>
      <w:r w:rsidR="136697D2" w:rsidRPr="00722B91">
        <w:rPr>
          <w:b/>
          <w:bCs/>
          <w:sz w:val="36"/>
          <w:szCs w:val="36"/>
        </w:rPr>
        <w:t>stellt</w:t>
      </w:r>
      <w:r w:rsidRPr="00722B91">
        <w:rPr>
          <w:b/>
          <w:bCs/>
          <w:sz w:val="36"/>
          <w:szCs w:val="36"/>
        </w:rPr>
        <w:t xml:space="preserve"> </w:t>
      </w:r>
      <w:proofErr w:type="spellStart"/>
      <w:r w:rsidR="00D74A57" w:rsidRPr="00722B91">
        <w:rPr>
          <w:b/>
          <w:bCs/>
          <w:sz w:val="36"/>
          <w:szCs w:val="36"/>
        </w:rPr>
        <w:t>Hygienic</w:t>
      </w:r>
      <w:proofErr w:type="spellEnd"/>
      <w:r w:rsidR="00D74A57" w:rsidRPr="00722B91">
        <w:rPr>
          <w:b/>
          <w:bCs/>
          <w:sz w:val="36"/>
          <w:szCs w:val="36"/>
        </w:rPr>
        <w:t xml:space="preserve"> Design</w:t>
      </w:r>
      <w:r w:rsidR="00E0342B">
        <w:rPr>
          <w:b/>
          <w:bCs/>
          <w:sz w:val="36"/>
          <w:szCs w:val="36"/>
        </w:rPr>
        <w:t>-</w:t>
      </w:r>
      <w:r w:rsidR="00D74A57" w:rsidRPr="00722B91">
        <w:rPr>
          <w:b/>
          <w:bCs/>
          <w:sz w:val="36"/>
          <w:szCs w:val="36"/>
        </w:rPr>
        <w:t xml:space="preserve">Linearführung </w:t>
      </w:r>
      <w:r w:rsidR="2E4A6E41" w:rsidRPr="00722B91">
        <w:rPr>
          <w:b/>
          <w:bCs/>
          <w:sz w:val="36"/>
          <w:szCs w:val="36"/>
        </w:rPr>
        <w:t>vor</w:t>
      </w:r>
    </w:p>
    <w:p w14:paraId="365CAA26" w14:textId="3C9E4FC2" w:rsidR="009061C9" w:rsidRPr="00B66D6B" w:rsidRDefault="00B66D6B" w:rsidP="713CF9CA">
      <w:pPr>
        <w:spacing w:line="360" w:lineRule="auto"/>
        <w:ind w:right="-30"/>
        <w:rPr>
          <w:b/>
          <w:bCs/>
          <w:sz w:val="24"/>
          <w:szCs w:val="24"/>
        </w:rPr>
      </w:pPr>
      <w:r w:rsidRPr="7414A52D">
        <w:rPr>
          <w:b/>
          <w:bCs/>
          <w:sz w:val="24"/>
          <w:szCs w:val="24"/>
        </w:rPr>
        <w:t xml:space="preserve">Ein spaltfreies Design, ein iglidur </w:t>
      </w:r>
      <w:r w:rsidR="3C41C63C" w:rsidRPr="0AF59CC4">
        <w:rPr>
          <w:b/>
          <w:bCs/>
          <w:sz w:val="24"/>
          <w:szCs w:val="24"/>
        </w:rPr>
        <w:t>Hochleistungskunst</w:t>
      </w:r>
      <w:r w:rsidR="0F152F7D" w:rsidRPr="0AF59CC4">
        <w:rPr>
          <w:b/>
          <w:bCs/>
          <w:sz w:val="24"/>
          <w:szCs w:val="24"/>
        </w:rPr>
        <w:t>st</w:t>
      </w:r>
      <w:r w:rsidR="3C41C63C" w:rsidRPr="0AF59CC4">
        <w:rPr>
          <w:b/>
          <w:bCs/>
          <w:sz w:val="24"/>
          <w:szCs w:val="24"/>
        </w:rPr>
        <w:t>off</w:t>
      </w:r>
      <w:r w:rsidRPr="7414A52D">
        <w:rPr>
          <w:b/>
          <w:bCs/>
          <w:sz w:val="24"/>
          <w:szCs w:val="24"/>
        </w:rPr>
        <w:t xml:space="preserve"> und Edelstahl sorgen für eine </w:t>
      </w:r>
      <w:r w:rsidR="60DB9C9E" w:rsidRPr="7414A52D">
        <w:rPr>
          <w:b/>
          <w:bCs/>
          <w:sz w:val="24"/>
          <w:szCs w:val="24"/>
        </w:rPr>
        <w:t xml:space="preserve">besonders </w:t>
      </w:r>
      <w:r w:rsidRPr="7414A52D">
        <w:rPr>
          <w:b/>
          <w:bCs/>
          <w:sz w:val="24"/>
          <w:szCs w:val="24"/>
        </w:rPr>
        <w:t>hygienische Linearführung</w:t>
      </w:r>
    </w:p>
    <w:p w14:paraId="2746D54F" w14:textId="77777777" w:rsidR="00287C62" w:rsidRPr="00B66D6B" w:rsidRDefault="00287C62" w:rsidP="00DB56A4">
      <w:pPr>
        <w:spacing w:line="360" w:lineRule="auto"/>
        <w:ind w:right="-30"/>
        <w:rPr>
          <w:b/>
        </w:rPr>
      </w:pPr>
    </w:p>
    <w:p w14:paraId="7343ACBC" w14:textId="353F63CD" w:rsidR="00F70BFF" w:rsidRPr="00F70BFF" w:rsidRDefault="00DB56A4" w:rsidP="00F70BFF">
      <w:pPr>
        <w:spacing w:line="360" w:lineRule="auto"/>
        <w:rPr>
          <w:b/>
          <w:bCs/>
        </w:rPr>
      </w:pPr>
      <w:bookmarkStart w:id="2" w:name="_Hlk132291924"/>
      <w:r w:rsidRPr="24707E8F">
        <w:rPr>
          <w:b/>
          <w:bCs/>
        </w:rPr>
        <w:t xml:space="preserve">Köln, </w:t>
      </w:r>
      <w:r w:rsidR="00747F88">
        <w:rPr>
          <w:b/>
          <w:bCs/>
        </w:rPr>
        <w:t>1</w:t>
      </w:r>
      <w:r w:rsidR="00AA69CD">
        <w:rPr>
          <w:b/>
          <w:bCs/>
        </w:rPr>
        <w:t>8.</w:t>
      </w:r>
      <w:r w:rsidR="00A90E69">
        <w:rPr>
          <w:b/>
          <w:bCs/>
        </w:rPr>
        <w:t xml:space="preserve"> April</w:t>
      </w:r>
      <w:r w:rsidRPr="24707E8F">
        <w:rPr>
          <w:b/>
          <w:bCs/>
        </w:rPr>
        <w:t xml:space="preserve"> 20</w:t>
      </w:r>
      <w:r w:rsidR="00FA1CFB" w:rsidRPr="24707E8F">
        <w:rPr>
          <w:b/>
          <w:bCs/>
        </w:rPr>
        <w:t>2</w:t>
      </w:r>
      <w:r w:rsidR="0040627E" w:rsidRPr="24707E8F">
        <w:rPr>
          <w:b/>
          <w:bCs/>
        </w:rPr>
        <w:t>3</w:t>
      </w:r>
      <w:r w:rsidRPr="24707E8F">
        <w:rPr>
          <w:b/>
          <w:bCs/>
        </w:rPr>
        <w:t xml:space="preserve"> –</w:t>
      </w:r>
      <w:r w:rsidR="00F31FEE" w:rsidRPr="24707E8F">
        <w:rPr>
          <w:b/>
          <w:bCs/>
        </w:rPr>
        <w:t xml:space="preserve"> </w:t>
      </w:r>
      <w:r w:rsidR="007E2F44" w:rsidRPr="24707E8F">
        <w:rPr>
          <w:b/>
          <w:bCs/>
        </w:rPr>
        <w:t xml:space="preserve">Eine tägliche Reinigung mit Chemikalien ist der Alltag von Maschinen in der lebensmittelverarbeitenden </w:t>
      </w:r>
      <w:r w:rsidR="00CB61C4" w:rsidRPr="24707E8F">
        <w:rPr>
          <w:b/>
          <w:bCs/>
        </w:rPr>
        <w:t>Industrie</w:t>
      </w:r>
      <w:r w:rsidR="007E2F44" w:rsidRPr="24707E8F">
        <w:rPr>
          <w:b/>
          <w:bCs/>
        </w:rPr>
        <w:t xml:space="preserve">. Nur der kleinste </w:t>
      </w:r>
      <w:r w:rsidR="00CB61C4" w:rsidRPr="24707E8F">
        <w:rPr>
          <w:b/>
          <w:bCs/>
        </w:rPr>
        <w:t>feuchtigkeitssammelnde Totwinkel,</w:t>
      </w:r>
      <w:r w:rsidR="007E2F44" w:rsidRPr="24707E8F">
        <w:rPr>
          <w:b/>
          <w:bCs/>
        </w:rPr>
        <w:t xml:space="preserve"> kann zu einer Kontamination </w:t>
      </w:r>
      <w:r w:rsidR="00CB61C4" w:rsidRPr="24707E8F">
        <w:rPr>
          <w:b/>
          <w:bCs/>
        </w:rPr>
        <w:t xml:space="preserve">des Produktes führen. Daher legen immer mehr Betreiber Wert auf eine Auslegung der Bauteile nach </w:t>
      </w:r>
      <w:proofErr w:type="spellStart"/>
      <w:r w:rsidR="00CB61C4" w:rsidRPr="24707E8F">
        <w:rPr>
          <w:b/>
          <w:bCs/>
        </w:rPr>
        <w:t>Hygienic</w:t>
      </w:r>
      <w:proofErr w:type="spellEnd"/>
      <w:r w:rsidR="00CB61C4" w:rsidRPr="24707E8F">
        <w:rPr>
          <w:b/>
          <w:bCs/>
        </w:rPr>
        <w:t xml:space="preserve"> Design</w:t>
      </w:r>
      <w:r w:rsidR="55AB9684" w:rsidRPr="0AF59CC4">
        <w:rPr>
          <w:b/>
          <w:bCs/>
        </w:rPr>
        <w:t>-</w:t>
      </w:r>
      <w:r w:rsidR="00CB61C4" w:rsidRPr="00A90E69">
        <w:rPr>
          <w:b/>
          <w:bCs/>
        </w:rPr>
        <w:t xml:space="preserve">Richtlinien. </w:t>
      </w:r>
      <w:r w:rsidR="00F70BFF" w:rsidRPr="00F70BFF">
        <w:rPr>
          <w:b/>
          <w:bCs/>
        </w:rPr>
        <w:t>igus ist Mitglied in der EHEDG und hat die erste Line</w:t>
      </w:r>
      <w:r w:rsidR="00F70BFF">
        <w:rPr>
          <w:b/>
          <w:bCs/>
        </w:rPr>
        <w:t>a</w:t>
      </w:r>
      <w:r w:rsidR="00F70BFF" w:rsidRPr="00F70BFF">
        <w:rPr>
          <w:b/>
          <w:bCs/>
        </w:rPr>
        <w:t xml:space="preserve">rgleitführung entwickelt, die konsequent an die </w:t>
      </w:r>
      <w:proofErr w:type="spellStart"/>
      <w:r w:rsidR="00F70BFF" w:rsidRPr="00F70BFF">
        <w:rPr>
          <w:b/>
          <w:bCs/>
        </w:rPr>
        <w:t>Hygienic</w:t>
      </w:r>
      <w:proofErr w:type="spellEnd"/>
      <w:r w:rsidR="00F70BFF" w:rsidRPr="00F70BFF">
        <w:rPr>
          <w:b/>
          <w:bCs/>
        </w:rPr>
        <w:t xml:space="preserve"> Design-Richtlinien angelehnt wurde. Dafür sorgen FDA-konforme Werkstoffe wie das Hochleistungspolymer iglidur A160, ein hochlegierter Edelstahl und ein spülbares Innenleben des Schlittens.</w:t>
      </w:r>
    </w:p>
    <w:bookmarkEnd w:id="2"/>
    <w:p w14:paraId="6EAC9A7F" w14:textId="77777777" w:rsidR="0091129D" w:rsidRPr="007E2F44" w:rsidRDefault="0091129D" w:rsidP="0091129D">
      <w:pPr>
        <w:spacing w:line="360" w:lineRule="auto"/>
        <w:rPr>
          <w:rStyle w:val="normaltextrun"/>
          <w:rFonts w:cs="Arial"/>
          <w:color w:val="000000"/>
          <w:szCs w:val="22"/>
          <w:shd w:val="clear" w:color="auto" w:fill="FFFFFF"/>
        </w:rPr>
      </w:pPr>
    </w:p>
    <w:p w14:paraId="762F6863" w14:textId="33DA7FCE" w:rsidR="00C11ACF" w:rsidRPr="006F1109" w:rsidRDefault="00C11ACF" w:rsidP="713CF9CA">
      <w:pPr>
        <w:spacing w:line="360" w:lineRule="auto"/>
        <w:rPr>
          <w:rFonts w:cs="Arial"/>
        </w:rPr>
      </w:pPr>
      <w:r w:rsidRPr="713CF9CA">
        <w:rPr>
          <w:rFonts w:cs="Arial"/>
          <w:shd w:val="clear" w:color="auto" w:fill="FFFFFF"/>
        </w:rPr>
        <w:t xml:space="preserve">In der Nahrungsmittel-, Pharma- aber auch Kosmetikindustrie gelten besondere Regeln. Hygiene ist hier die höchste Anforderung, die an die Bauteile gestellt wird. Es gilt sicherzustellen, dass </w:t>
      </w:r>
      <w:r w:rsidR="38904CB0" w:rsidRPr="713CF9CA">
        <w:rPr>
          <w:rFonts w:cs="Arial"/>
          <w:shd w:val="clear" w:color="auto" w:fill="FFFFFF"/>
        </w:rPr>
        <w:t xml:space="preserve">es </w:t>
      </w:r>
      <w:r w:rsidRPr="713CF9CA">
        <w:rPr>
          <w:rFonts w:cs="Arial"/>
          <w:shd w:val="clear" w:color="auto" w:fill="FFFFFF"/>
        </w:rPr>
        <w:t xml:space="preserve">zu keiner Zeit zu einer mikrobiellen Kontamination des Endprodukts kommt. Daher legen Maschinenbauer und Anlagenbetreiber ein großes Augenmerk auf die Werkstoffe </w:t>
      </w:r>
      <w:r w:rsidR="14A2EFEF" w:rsidRPr="713CF9CA">
        <w:rPr>
          <w:rFonts w:cs="Arial"/>
          <w:shd w:val="clear" w:color="auto" w:fill="FFFFFF"/>
        </w:rPr>
        <w:t xml:space="preserve">der Komponenten </w:t>
      </w:r>
      <w:r w:rsidRPr="713CF9CA">
        <w:rPr>
          <w:rFonts w:cs="Arial"/>
          <w:shd w:val="clear" w:color="auto" w:fill="FFFFFF"/>
        </w:rPr>
        <w:t xml:space="preserve">und deren geometrische Gestaltung. Im besten Fall entsprechen Sie den geltenden FDA und EU-Vorgaben. </w:t>
      </w:r>
      <w:r w:rsidR="009D0359" w:rsidRPr="713CF9CA">
        <w:rPr>
          <w:rFonts w:cs="Arial"/>
        </w:rPr>
        <w:t>„</w:t>
      </w:r>
      <w:r w:rsidR="005614A8">
        <w:rPr>
          <w:rFonts w:cs="Arial"/>
        </w:rPr>
        <w:t xml:space="preserve">Immer mehr Kunden </w:t>
      </w:r>
      <w:r w:rsidR="009D0359" w:rsidRPr="713CF9CA">
        <w:rPr>
          <w:rFonts w:cs="Arial"/>
        </w:rPr>
        <w:t xml:space="preserve">wünschen </w:t>
      </w:r>
      <w:r w:rsidR="005614A8">
        <w:rPr>
          <w:rFonts w:cs="Arial"/>
        </w:rPr>
        <w:t xml:space="preserve">sich </w:t>
      </w:r>
      <w:r w:rsidR="009D0359" w:rsidRPr="713CF9CA">
        <w:rPr>
          <w:rFonts w:cs="Arial"/>
        </w:rPr>
        <w:t xml:space="preserve">ein optimiertes Design gemäß </w:t>
      </w:r>
      <w:proofErr w:type="spellStart"/>
      <w:r w:rsidR="009D0359" w:rsidRPr="713CF9CA">
        <w:rPr>
          <w:rFonts w:cs="Arial"/>
        </w:rPr>
        <w:t>Hygienic</w:t>
      </w:r>
      <w:proofErr w:type="spellEnd"/>
      <w:r w:rsidR="009D0359" w:rsidRPr="713CF9CA">
        <w:rPr>
          <w:rFonts w:cs="Arial"/>
        </w:rPr>
        <w:t xml:space="preserve"> Design</w:t>
      </w:r>
      <w:r w:rsidR="1713A603" w:rsidRPr="713CF9CA">
        <w:rPr>
          <w:rFonts w:cs="Arial"/>
        </w:rPr>
        <w:t>-</w:t>
      </w:r>
      <w:r w:rsidR="009D0359" w:rsidRPr="713CF9CA">
        <w:rPr>
          <w:rFonts w:cs="Arial"/>
        </w:rPr>
        <w:t xml:space="preserve">Grundlagen. Also eine </w:t>
      </w:r>
      <w:r w:rsidR="45157E0D" w:rsidRPr="713CF9CA">
        <w:rPr>
          <w:rFonts w:cs="Arial"/>
        </w:rPr>
        <w:t>offene</w:t>
      </w:r>
      <w:r w:rsidR="009D0359" w:rsidRPr="713CF9CA">
        <w:rPr>
          <w:rFonts w:cs="Arial"/>
        </w:rPr>
        <w:t xml:space="preserve"> Gestaltung von Bauteilen</w:t>
      </w:r>
      <w:r w:rsidRPr="713CF9CA">
        <w:rPr>
          <w:rFonts w:cs="Arial"/>
        </w:rPr>
        <w:t>, die auch den</w:t>
      </w:r>
      <w:r w:rsidR="269641B1" w:rsidRPr="713CF9CA">
        <w:rPr>
          <w:rFonts w:cs="Arial"/>
        </w:rPr>
        <w:t xml:space="preserve"> regelmäßigen</w:t>
      </w:r>
      <w:r w:rsidRPr="713CF9CA">
        <w:rPr>
          <w:rFonts w:cs="Arial"/>
        </w:rPr>
        <w:t xml:space="preserve"> Reinigungsprozessen</w:t>
      </w:r>
      <w:r w:rsidR="7AF4BA4D" w:rsidRPr="713CF9CA">
        <w:rPr>
          <w:rFonts w:cs="Arial"/>
        </w:rPr>
        <w:t xml:space="preserve"> mit Chemikalien</w:t>
      </w:r>
      <w:r w:rsidRPr="713CF9CA">
        <w:rPr>
          <w:rFonts w:cs="Arial"/>
        </w:rPr>
        <w:t xml:space="preserve"> </w:t>
      </w:r>
      <w:r w:rsidR="3B4E63C2" w:rsidRPr="713CF9CA">
        <w:rPr>
          <w:rFonts w:cs="Arial"/>
        </w:rPr>
        <w:t xml:space="preserve">und Wasser </w:t>
      </w:r>
      <w:r w:rsidRPr="713CF9CA">
        <w:rPr>
          <w:rFonts w:cs="Arial"/>
        </w:rPr>
        <w:t>standh</w:t>
      </w:r>
      <w:r w:rsidR="00933841">
        <w:rPr>
          <w:rFonts w:cs="Arial"/>
        </w:rPr>
        <w:t>ält</w:t>
      </w:r>
      <w:r w:rsidR="009D0359" w:rsidRPr="713CF9CA">
        <w:rPr>
          <w:rFonts w:cs="Arial"/>
        </w:rPr>
        <w:t xml:space="preserve">“, so Stefan Niermann, Leiter drylin </w:t>
      </w:r>
      <w:r w:rsidR="46FEDA7A" w:rsidRPr="713CF9CA">
        <w:rPr>
          <w:rFonts w:cs="Arial"/>
        </w:rPr>
        <w:t xml:space="preserve">Linear- und </w:t>
      </w:r>
      <w:r w:rsidR="009D0359" w:rsidRPr="713CF9CA">
        <w:rPr>
          <w:rFonts w:cs="Arial"/>
        </w:rPr>
        <w:t xml:space="preserve">Antriebstechnik bei der igus GmbH. </w:t>
      </w:r>
      <w:r w:rsidR="46A4639C" w:rsidRPr="713CF9CA">
        <w:rPr>
          <w:rFonts w:cs="Arial"/>
        </w:rPr>
        <w:t>D</w:t>
      </w:r>
      <w:r w:rsidR="7EDC5603" w:rsidRPr="713CF9CA">
        <w:rPr>
          <w:rFonts w:cs="Arial"/>
        </w:rPr>
        <w:t xml:space="preserve">as bedeutet </w:t>
      </w:r>
      <w:r w:rsidR="21DBF8EB" w:rsidRPr="713CF9CA">
        <w:rPr>
          <w:rFonts w:cs="Arial"/>
        </w:rPr>
        <w:t xml:space="preserve">ein </w:t>
      </w:r>
      <w:r w:rsidR="7EDC5603" w:rsidRPr="713CF9CA">
        <w:rPr>
          <w:rFonts w:cs="Arial"/>
        </w:rPr>
        <w:t xml:space="preserve">tägliches </w:t>
      </w:r>
      <w:r w:rsidR="1F63B70A" w:rsidRPr="713CF9CA">
        <w:rPr>
          <w:rFonts w:cs="Arial"/>
        </w:rPr>
        <w:t>A</w:t>
      </w:r>
      <w:r w:rsidR="7EDC5603" w:rsidRPr="713CF9CA">
        <w:rPr>
          <w:rFonts w:cs="Arial"/>
        </w:rPr>
        <w:t>bwaschen mit Dampf und Hochdruck.</w:t>
      </w:r>
      <w:r w:rsidR="16BB290B" w:rsidRPr="713CF9CA">
        <w:rPr>
          <w:rFonts w:cs="Arial"/>
        </w:rPr>
        <w:t xml:space="preserve"> </w:t>
      </w:r>
      <w:r w:rsidR="29CDE273" w:rsidRPr="713CF9CA">
        <w:rPr>
          <w:rFonts w:cs="Arial"/>
        </w:rPr>
        <w:t xml:space="preserve">Schmierfettfreie </w:t>
      </w:r>
      <w:r w:rsidR="7EDC5603" w:rsidRPr="713CF9CA">
        <w:rPr>
          <w:rFonts w:cs="Arial"/>
        </w:rPr>
        <w:t xml:space="preserve">Bauteile </w:t>
      </w:r>
      <w:r w:rsidR="323FD0DB" w:rsidRPr="713CF9CA">
        <w:rPr>
          <w:rFonts w:cs="Arial"/>
        </w:rPr>
        <w:t xml:space="preserve">sind </w:t>
      </w:r>
      <w:r w:rsidR="7EDC5603" w:rsidRPr="713CF9CA">
        <w:rPr>
          <w:rFonts w:cs="Arial"/>
        </w:rPr>
        <w:t>gefragt, die sich schnell reinigen lassen</w:t>
      </w:r>
      <w:r w:rsidR="2B69B2D4" w:rsidRPr="713CF9CA">
        <w:rPr>
          <w:rFonts w:cs="Arial"/>
        </w:rPr>
        <w:t xml:space="preserve"> und so die Standzeiten verkürzen</w:t>
      </w:r>
      <w:r w:rsidR="1254BA32" w:rsidRPr="713CF9CA">
        <w:rPr>
          <w:rFonts w:cs="Arial"/>
        </w:rPr>
        <w:t xml:space="preserve">. </w:t>
      </w:r>
      <w:r w:rsidR="009D0359" w:rsidRPr="713CF9CA">
        <w:rPr>
          <w:rFonts w:cs="Arial"/>
        </w:rPr>
        <w:t>Daher hat igus jetzt eine drylin W</w:t>
      </w:r>
      <w:r w:rsidR="377C2FB2" w:rsidRPr="713CF9CA">
        <w:rPr>
          <w:rFonts w:cs="Arial"/>
        </w:rPr>
        <w:t>-</w:t>
      </w:r>
      <w:r w:rsidR="009D0359" w:rsidRPr="713CF9CA">
        <w:rPr>
          <w:rFonts w:cs="Arial"/>
        </w:rPr>
        <w:t xml:space="preserve">Linearführung nach </w:t>
      </w:r>
      <w:proofErr w:type="spellStart"/>
      <w:r w:rsidR="009D0359" w:rsidRPr="713CF9CA">
        <w:rPr>
          <w:rFonts w:cs="Arial"/>
        </w:rPr>
        <w:t>Hygienic</w:t>
      </w:r>
      <w:proofErr w:type="spellEnd"/>
      <w:r w:rsidR="009D0359" w:rsidRPr="713CF9CA">
        <w:rPr>
          <w:rFonts w:cs="Arial"/>
        </w:rPr>
        <w:t xml:space="preserve"> Design</w:t>
      </w:r>
      <w:r w:rsidR="06406DED" w:rsidRPr="713CF9CA">
        <w:rPr>
          <w:rFonts w:cs="Arial"/>
        </w:rPr>
        <w:t>-</w:t>
      </w:r>
      <w:r w:rsidR="009D0359" w:rsidRPr="713CF9CA">
        <w:rPr>
          <w:rFonts w:cs="Arial"/>
        </w:rPr>
        <w:t xml:space="preserve">Richtlinien </w:t>
      </w:r>
      <w:r w:rsidR="00B66D6B" w:rsidRPr="713CF9CA">
        <w:rPr>
          <w:rFonts w:cs="Arial"/>
        </w:rPr>
        <w:t>entwickelt</w:t>
      </w:r>
      <w:r w:rsidRPr="713CF9CA">
        <w:rPr>
          <w:rFonts w:cs="Arial"/>
        </w:rPr>
        <w:t xml:space="preserve">. Dazu hat sich der Kunststoffspezialist </w:t>
      </w:r>
      <w:r w:rsidR="007E2F44" w:rsidRPr="713CF9CA">
        <w:rPr>
          <w:rFonts w:cs="Arial"/>
        </w:rPr>
        <w:t>der EHEDG</w:t>
      </w:r>
      <w:r w:rsidR="009D0359" w:rsidRPr="713CF9CA">
        <w:rPr>
          <w:rFonts w:cs="Arial"/>
        </w:rPr>
        <w:t xml:space="preserve"> </w:t>
      </w:r>
      <w:r w:rsidRPr="7414A52D">
        <w:rPr>
          <w:rFonts w:cs="Arial"/>
        </w:rPr>
        <w:t>angeschlossen</w:t>
      </w:r>
      <w:r w:rsidRPr="713CF9CA">
        <w:rPr>
          <w:rFonts w:cs="Arial"/>
        </w:rPr>
        <w:t>,</w:t>
      </w:r>
      <w:r w:rsidRPr="006F1109">
        <w:rPr>
          <w:rFonts w:cs="Arial"/>
        </w:rPr>
        <w:t xml:space="preserve"> eine</w:t>
      </w:r>
      <w:r w:rsidR="001B3CBD">
        <w:rPr>
          <w:rFonts w:cs="Arial"/>
        </w:rPr>
        <w:t>r</w:t>
      </w:r>
      <w:r w:rsidR="1C2B48F4" w:rsidRPr="006F1109">
        <w:rPr>
          <w:rFonts w:cs="Arial"/>
        </w:rPr>
        <w:t xml:space="preserve"> Vereinigung </w:t>
      </w:r>
      <w:r w:rsidR="00295EE8" w:rsidRPr="006F1109">
        <w:rPr>
          <w:rFonts w:cs="Arial"/>
        </w:rPr>
        <w:t>von Ausrüstern der Lebensmittelindustrie</w:t>
      </w:r>
      <w:r w:rsidR="08ACC69D" w:rsidRPr="006F1109">
        <w:rPr>
          <w:rFonts w:cs="Arial"/>
        </w:rPr>
        <w:t xml:space="preserve">, </w:t>
      </w:r>
      <w:r w:rsidR="08ACC69D" w:rsidRPr="637A80BD">
        <w:rPr>
          <w:rFonts w:cs="Arial"/>
        </w:rPr>
        <w:t xml:space="preserve">Universitäten und </w:t>
      </w:r>
      <w:r w:rsidR="619E3F2D" w:rsidRPr="637A80BD">
        <w:rPr>
          <w:rFonts w:cs="Arial"/>
        </w:rPr>
        <w:t>Forschungsinstitute</w:t>
      </w:r>
      <w:r w:rsidR="66C70E7E" w:rsidRPr="637A80BD">
        <w:rPr>
          <w:rFonts w:cs="Arial"/>
        </w:rPr>
        <w:t>n</w:t>
      </w:r>
      <w:r w:rsidR="08ACC69D" w:rsidRPr="637A80BD">
        <w:rPr>
          <w:rFonts w:cs="Arial"/>
        </w:rPr>
        <w:t xml:space="preserve"> sowie Gesundheitsbehörden.</w:t>
      </w:r>
    </w:p>
    <w:p w14:paraId="163D7FAA" w14:textId="5C65877D" w:rsidR="00C11ACF" w:rsidRDefault="00C11ACF" w:rsidP="00C11ACF">
      <w:pPr>
        <w:spacing w:line="360" w:lineRule="auto"/>
        <w:rPr>
          <w:rFonts w:cs="Arial"/>
          <w:color w:val="34383C"/>
          <w:szCs w:val="22"/>
          <w:shd w:val="clear" w:color="auto" w:fill="FFFFFF"/>
        </w:rPr>
      </w:pPr>
    </w:p>
    <w:p w14:paraId="3E0BA2DF" w14:textId="6A9BB563" w:rsidR="00B66D6B" w:rsidRPr="00B66D6B" w:rsidRDefault="00B66D6B" w:rsidP="00C11ACF">
      <w:pPr>
        <w:spacing w:line="360" w:lineRule="auto"/>
        <w:rPr>
          <w:rFonts w:cs="Arial"/>
          <w:b/>
          <w:bCs/>
          <w:color w:val="34383C"/>
          <w:szCs w:val="22"/>
          <w:shd w:val="clear" w:color="auto" w:fill="FFFFFF"/>
        </w:rPr>
      </w:pPr>
      <w:r w:rsidRPr="00B66D6B">
        <w:rPr>
          <w:rFonts w:cs="Arial"/>
          <w:b/>
          <w:bCs/>
          <w:color w:val="34383C"/>
          <w:szCs w:val="22"/>
          <w:shd w:val="clear" w:color="auto" w:fill="FFFFFF"/>
        </w:rPr>
        <w:t>Eine spaltfreie Konstruktion mit den richtigen Werkstoffen</w:t>
      </w:r>
    </w:p>
    <w:p w14:paraId="69603588" w14:textId="3B1B0E86" w:rsidR="00121E83" w:rsidRPr="00B66D6B" w:rsidRDefault="009D0359" w:rsidP="00C11ACF">
      <w:pPr>
        <w:spacing w:line="360" w:lineRule="auto"/>
      </w:pPr>
      <w:r>
        <w:lastRenderedPageBreak/>
        <w:t xml:space="preserve">Die Herausforderung </w:t>
      </w:r>
      <w:r w:rsidR="00CB61C4">
        <w:t>war</w:t>
      </w:r>
      <w:r>
        <w:t xml:space="preserve"> vor allem </w:t>
      </w:r>
      <w:r w:rsidR="00CB61C4">
        <w:t>die</w:t>
      </w:r>
      <w:r>
        <w:t xml:space="preserve"> Konstruktion eines spaltfreien Designs</w:t>
      </w:r>
      <w:r w:rsidR="00B66D6B">
        <w:t>. Der Fokus lag daher in der Gestaltung eines komplett spülbaren Schlittens</w:t>
      </w:r>
      <w:r w:rsidR="007E2F44">
        <w:t>,</w:t>
      </w:r>
      <w:r w:rsidR="00B66D6B">
        <w:t xml:space="preserve"> bei de</w:t>
      </w:r>
      <w:r w:rsidR="007E2F44">
        <w:t>m</w:t>
      </w:r>
      <w:r w:rsidR="00B66D6B">
        <w:t xml:space="preserve"> Flüssigkeiten ungehindert ablaufen können, ohne dass sich Feuchtgebiete bilden.</w:t>
      </w:r>
      <w:r>
        <w:t xml:space="preserve"> „Eine Neuheit auf dem Lineartechnik-Markt. Die meisten </w:t>
      </w:r>
      <w:proofErr w:type="spellStart"/>
      <w:r>
        <w:t>Hygienic</w:t>
      </w:r>
      <w:proofErr w:type="spellEnd"/>
      <w:r>
        <w:t xml:space="preserve"> Design</w:t>
      </w:r>
      <w:r w:rsidR="00E0342B">
        <w:t>-</w:t>
      </w:r>
      <w:r>
        <w:t xml:space="preserve">Lösungen basieren bisher auf einer kompletten Umhausung“, erklärt Niermann. </w:t>
      </w:r>
      <w:r w:rsidR="00B66D6B">
        <w:t xml:space="preserve">Der </w:t>
      </w:r>
      <w:r w:rsidR="007E2F44">
        <w:t xml:space="preserve">neue </w:t>
      </w:r>
      <w:r w:rsidR="00B66D6B">
        <w:t xml:space="preserve">Schlitten besteht komplett aus dem </w:t>
      </w:r>
      <w:r>
        <w:t>F</w:t>
      </w:r>
      <w:r w:rsidRPr="7414A52D">
        <w:rPr>
          <w:rFonts w:cs="Arial"/>
        </w:rPr>
        <w:t>DA</w:t>
      </w:r>
      <w:r w:rsidR="7F3D2947" w:rsidRPr="7414A52D">
        <w:rPr>
          <w:rFonts w:cs="Arial"/>
        </w:rPr>
        <w:t xml:space="preserve">- und </w:t>
      </w:r>
      <w:r w:rsidRPr="7414A52D">
        <w:rPr>
          <w:rFonts w:cs="Arial"/>
        </w:rPr>
        <w:t>EU</w:t>
      </w:r>
      <w:r w:rsidR="2D50DC9C" w:rsidRPr="7414A52D">
        <w:rPr>
          <w:rFonts w:cs="Arial"/>
        </w:rPr>
        <w:t>10/2011-</w:t>
      </w:r>
      <w:r w:rsidRPr="7414A52D">
        <w:rPr>
          <w:rFonts w:cs="Arial"/>
        </w:rPr>
        <w:t>konforme</w:t>
      </w:r>
      <w:r w:rsidR="5E8F9BE0" w:rsidRPr="7414A52D">
        <w:rPr>
          <w:rFonts w:cs="Arial"/>
        </w:rPr>
        <w:t>n</w:t>
      </w:r>
      <w:r w:rsidRPr="7414A52D">
        <w:rPr>
          <w:rFonts w:cs="Arial"/>
        </w:rPr>
        <w:t xml:space="preserve"> Hochleistungspolymer iglidur A160</w:t>
      </w:r>
      <w:r w:rsidR="00C11ACF" w:rsidRPr="7414A52D">
        <w:rPr>
          <w:rFonts w:cs="Arial"/>
        </w:rPr>
        <w:t>.</w:t>
      </w:r>
      <w:r w:rsidR="00B66D6B" w:rsidRPr="7414A52D">
        <w:rPr>
          <w:rFonts w:cs="Arial"/>
        </w:rPr>
        <w:t xml:space="preserve"> Der </w:t>
      </w:r>
      <w:r w:rsidR="00CB61C4" w:rsidRPr="7414A52D">
        <w:rPr>
          <w:rFonts w:cs="Arial"/>
        </w:rPr>
        <w:t xml:space="preserve">schmierfreie </w:t>
      </w:r>
      <w:r w:rsidR="00B66D6B" w:rsidRPr="7414A52D">
        <w:rPr>
          <w:rFonts w:cs="Arial"/>
        </w:rPr>
        <w:t>Werkstoff beweist sich bereits jetzt mit seinen geringen Reibwerten als Gleitlagermaterial in unzähligen Anwendungen in der Lebensmittelindustrie.</w:t>
      </w:r>
      <w:r w:rsidR="00C11ACF" w:rsidRPr="7414A52D">
        <w:rPr>
          <w:rFonts w:cs="Arial"/>
        </w:rPr>
        <w:t xml:space="preserve"> </w:t>
      </w:r>
      <w:r w:rsidR="00121E83" w:rsidRPr="7414A52D">
        <w:rPr>
          <w:rFonts w:cs="Arial"/>
        </w:rPr>
        <w:t>Zum Einsatz kommen außerdem</w:t>
      </w:r>
      <w:r w:rsidRPr="7414A52D">
        <w:rPr>
          <w:rFonts w:cs="Arial"/>
        </w:rPr>
        <w:t xml:space="preserve"> hygienegerechte Schrauben und extra große Spülnuten. </w:t>
      </w:r>
      <w:r w:rsidR="00713898">
        <w:t xml:space="preserve">Angeschrägte Kanten ermöglichen einen schnellen Ablauf der Reinigungsmittel. Die Bodendichtung schützt den Raum unter der Schiene vor Verschmutzung und es können sich keine Rückstände von Lebensmitteln und Chemikalien absetzen. Aus dem gleichen Grund gibt es eine Abdichtung der Wellen, um Spalte vor Rückständen zu schützen. </w:t>
      </w:r>
      <w:r w:rsidRPr="7414A52D">
        <w:rPr>
          <w:rFonts w:cs="Arial"/>
        </w:rPr>
        <w:t xml:space="preserve">Als Linearschiene </w:t>
      </w:r>
      <w:r w:rsidR="00121E83" w:rsidRPr="7414A52D">
        <w:rPr>
          <w:rFonts w:cs="Arial"/>
        </w:rPr>
        <w:t xml:space="preserve">dient ein </w:t>
      </w:r>
      <w:r w:rsidRPr="7414A52D">
        <w:rPr>
          <w:rFonts w:cs="Arial"/>
        </w:rPr>
        <w:t>korrosionsbeständige</w:t>
      </w:r>
      <w:r w:rsidR="00121E83" w:rsidRPr="7414A52D">
        <w:rPr>
          <w:rFonts w:cs="Arial"/>
        </w:rPr>
        <w:t>r</w:t>
      </w:r>
      <w:r w:rsidRPr="7414A52D">
        <w:rPr>
          <w:rFonts w:cs="Arial"/>
        </w:rPr>
        <w:t xml:space="preserve"> </w:t>
      </w:r>
      <w:r w:rsidR="00CB61C4" w:rsidRPr="7414A52D">
        <w:rPr>
          <w:rFonts w:cs="Arial"/>
        </w:rPr>
        <w:t xml:space="preserve">und hochlegierter </w:t>
      </w:r>
      <w:r w:rsidRPr="7414A52D">
        <w:rPr>
          <w:rFonts w:cs="Arial"/>
        </w:rPr>
        <w:t xml:space="preserve">Edelstahl V4A </w:t>
      </w:r>
      <w:r>
        <w:t xml:space="preserve">zur Vermeidung von mikroskopischen Oberflächenstrukturen, die das Anhaften </w:t>
      </w:r>
      <w:r w:rsidR="00C11ACF">
        <w:t>von Schmutz</w:t>
      </w:r>
      <w:r>
        <w:t xml:space="preserve"> verhindert</w:t>
      </w:r>
      <w:r w:rsidR="00121E83">
        <w:t>.</w:t>
      </w:r>
    </w:p>
    <w:p w14:paraId="2AF287F0" w14:textId="25A3A190" w:rsidR="009D0359" w:rsidRPr="009D0359" w:rsidRDefault="009D0359" w:rsidP="009D0359">
      <w:pPr>
        <w:spacing w:line="360" w:lineRule="auto"/>
      </w:pPr>
    </w:p>
    <w:p w14:paraId="7EEA5966" w14:textId="77777777" w:rsidR="00A90E69" w:rsidRPr="00CB61C4" w:rsidRDefault="00A90E69" w:rsidP="00DB56A4">
      <w:pPr>
        <w:spacing w:line="360" w:lineRule="auto"/>
      </w:pPr>
    </w:p>
    <w:bookmarkEnd w:id="0"/>
    <w:p w14:paraId="39186EAC" w14:textId="63CE80C2" w:rsidR="00BE5B55" w:rsidRPr="00CB61C4" w:rsidRDefault="00BE5B55">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004447E">
        <w:rPr>
          <w:b/>
        </w:rPr>
        <w:t>Bildunterschrift:</w:t>
      </w:r>
    </w:p>
    <w:p w14:paraId="7280B305" w14:textId="4DD0BF39" w:rsidR="00AB0D1C" w:rsidRPr="0004447E" w:rsidRDefault="59871CFD" w:rsidP="00AB0D1C">
      <w:pPr>
        <w:suppressAutoHyphens/>
        <w:spacing w:line="360" w:lineRule="auto"/>
        <w:rPr>
          <w:b/>
        </w:rPr>
      </w:pPr>
      <w:r>
        <w:rPr>
          <w:noProof/>
        </w:rPr>
        <w:drawing>
          <wp:inline distT="0" distB="0" distL="0" distR="0" wp14:anchorId="0BAE0D14" wp14:editId="496F3A40">
            <wp:extent cx="3125989"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5319" cy="2216395"/>
                    </a:xfrm>
                    <a:prstGeom prst="rect">
                      <a:avLst/>
                    </a:prstGeom>
                  </pic:spPr>
                </pic:pic>
              </a:graphicData>
            </a:graphic>
          </wp:inline>
        </w:drawing>
      </w:r>
    </w:p>
    <w:p w14:paraId="4E60BEED" w14:textId="6FF832BB" w:rsidR="00AB0D1C" w:rsidRPr="00464243" w:rsidRDefault="00AB0D1C" w:rsidP="00AB0D1C">
      <w:pPr>
        <w:suppressAutoHyphens/>
        <w:spacing w:line="360" w:lineRule="auto"/>
        <w:rPr>
          <w:rFonts w:cs="Arial"/>
          <w:b/>
          <w:szCs w:val="22"/>
        </w:rPr>
      </w:pPr>
      <w:r w:rsidRPr="00464243">
        <w:rPr>
          <w:rFonts w:cs="Arial"/>
          <w:b/>
          <w:szCs w:val="22"/>
        </w:rPr>
        <w:t xml:space="preserve">Bild </w:t>
      </w:r>
      <w:r w:rsidR="000C41B2" w:rsidRPr="00464243">
        <w:rPr>
          <w:rFonts w:cs="Arial"/>
          <w:b/>
          <w:szCs w:val="22"/>
        </w:rPr>
        <w:t>PM</w:t>
      </w:r>
      <w:r w:rsidR="00747F88">
        <w:rPr>
          <w:rFonts w:cs="Arial"/>
          <w:b/>
          <w:szCs w:val="22"/>
        </w:rPr>
        <w:t>23</w:t>
      </w:r>
      <w:r w:rsidR="00A90E69">
        <w:rPr>
          <w:rFonts w:cs="Arial"/>
          <w:b/>
          <w:szCs w:val="22"/>
        </w:rPr>
        <w:t>23</w:t>
      </w:r>
      <w:r w:rsidRPr="00464243">
        <w:rPr>
          <w:rFonts w:cs="Arial"/>
          <w:b/>
          <w:szCs w:val="22"/>
        </w:rPr>
        <w:t>-1</w:t>
      </w:r>
    </w:p>
    <w:p w14:paraId="52848703" w14:textId="2A5032E6" w:rsidR="00E01E24" w:rsidRPr="00A90E69" w:rsidRDefault="00215110" w:rsidP="007E3E94">
      <w:pPr>
        <w:suppressAutoHyphens/>
        <w:spacing w:line="360" w:lineRule="auto"/>
      </w:pPr>
      <w:r w:rsidRPr="00A90E69">
        <w:t>Für eine schnelle Reinigung</w:t>
      </w:r>
      <w:r w:rsidR="00871ED3" w:rsidRPr="00A90E69">
        <w:t xml:space="preserve"> hat igus </w:t>
      </w:r>
      <w:r w:rsidR="544EF17B" w:rsidRPr="00A90E69">
        <w:t>e</w:t>
      </w:r>
      <w:r w:rsidR="6814C40E" w:rsidRPr="00A90E69">
        <w:t>ine</w:t>
      </w:r>
      <w:r w:rsidR="00D64B4B" w:rsidRPr="00A90E69">
        <w:t xml:space="preserve"> </w:t>
      </w:r>
      <w:proofErr w:type="spellStart"/>
      <w:r w:rsidR="00D64B4B" w:rsidRPr="00A90E69">
        <w:t>Hygienic</w:t>
      </w:r>
      <w:proofErr w:type="spellEnd"/>
      <w:r w:rsidR="00D64B4B" w:rsidRPr="00A90E69">
        <w:t xml:space="preserve"> Design</w:t>
      </w:r>
      <w:r w:rsidR="00E0342B" w:rsidRPr="00A90E69">
        <w:t>-</w:t>
      </w:r>
      <w:r w:rsidR="00D64B4B" w:rsidRPr="00A90E69">
        <w:t xml:space="preserve">Linearführung mit </w:t>
      </w:r>
      <w:r w:rsidR="6AB585B3" w:rsidRPr="00A90E69">
        <w:t xml:space="preserve">einem </w:t>
      </w:r>
      <w:r w:rsidR="00D64B4B" w:rsidRPr="00A90E69">
        <w:t xml:space="preserve">FDA-konformen </w:t>
      </w:r>
      <w:r w:rsidR="00F5010A" w:rsidRPr="00A90E69">
        <w:t xml:space="preserve">und schmierfreien </w:t>
      </w:r>
      <w:r w:rsidR="00D64B4B" w:rsidRPr="00A90E69">
        <w:t>Linearschlitten</w:t>
      </w:r>
      <w:r w:rsidR="00871ED3" w:rsidRPr="00A90E69">
        <w:t xml:space="preserve"> entwickelt</w:t>
      </w:r>
      <w:r w:rsidR="00D64B4B" w:rsidRPr="00A90E69">
        <w:t>.</w:t>
      </w:r>
      <w:r w:rsidR="00464243" w:rsidRPr="00A90E69">
        <w:t xml:space="preserve"> </w:t>
      </w:r>
      <w:r w:rsidR="00AB0D1C" w:rsidRPr="00A90E69">
        <w:t>(Quelle: igus Gmb</w:t>
      </w:r>
      <w:bookmarkEnd w:id="1"/>
      <w:r w:rsidR="00AB44AE" w:rsidRPr="00A90E69">
        <w:t>H)</w:t>
      </w:r>
    </w:p>
    <w:p w14:paraId="2844B8CE" w14:textId="63FA710F" w:rsidR="0AF59CC4" w:rsidRDefault="0AF59CC4" w:rsidP="0AF59CC4">
      <w:pPr>
        <w:spacing w:line="360" w:lineRule="auto"/>
      </w:pPr>
    </w:p>
    <w:p w14:paraId="56890FB9" w14:textId="77777777" w:rsidR="00BE5B55" w:rsidRPr="0004447E" w:rsidRDefault="00BE5B55" w:rsidP="00BE5B55">
      <w:pPr>
        <w:rPr>
          <w:b/>
          <w:sz w:val="18"/>
        </w:rPr>
      </w:pPr>
      <w:bookmarkStart w:id="3" w:name="_Hlk54684034"/>
      <w:r w:rsidRPr="0004447E">
        <w:rPr>
          <w:b/>
          <w:sz w:val="18"/>
        </w:rPr>
        <w:lastRenderedPageBreak/>
        <w:t xml:space="preserve">ÜBER IGUS: </w:t>
      </w:r>
    </w:p>
    <w:p w14:paraId="632D176D" w14:textId="77777777" w:rsidR="00BE5B55" w:rsidRPr="0004447E" w:rsidRDefault="00BE5B55" w:rsidP="00BE5B55">
      <w:pPr>
        <w:overflowPunct/>
        <w:autoSpaceDE/>
        <w:autoSpaceDN/>
        <w:adjustRightInd/>
        <w:jc w:val="left"/>
        <w:textAlignment w:val="auto"/>
      </w:pPr>
    </w:p>
    <w:bookmarkEnd w:id="3"/>
    <w:p w14:paraId="53E8AE07" w14:textId="7C39CC2A"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A90E69">
        <w:rPr>
          <w:sz w:val="18"/>
          <w:szCs w:val="18"/>
        </w:rPr>
        <w:t>rund</w:t>
      </w:r>
      <w:r w:rsidRPr="00C15B3E">
        <w:rPr>
          <w:sz w:val="18"/>
          <w:szCs w:val="18"/>
        </w:rPr>
        <w:t xml:space="preserve"> 4.</w:t>
      </w:r>
      <w:r w:rsidR="00A90E69">
        <w:rPr>
          <w:sz w:val="18"/>
          <w:szCs w:val="18"/>
        </w:rPr>
        <w:t>6</w:t>
      </w:r>
      <w:r w:rsidRPr="00C15B3E">
        <w:rPr>
          <w:sz w:val="18"/>
          <w:szCs w:val="18"/>
        </w:rPr>
        <w:t xml:space="preserve">00 Mitarbeiter. </w:t>
      </w:r>
      <w:r w:rsidR="00576C4E" w:rsidRPr="00576C4E">
        <w:rPr>
          <w:sz w:val="18"/>
          <w:szCs w:val="18"/>
        </w:rPr>
        <w:t>202</w:t>
      </w:r>
      <w:r w:rsidR="00A90E69">
        <w:rPr>
          <w:sz w:val="18"/>
          <w:szCs w:val="18"/>
        </w:rPr>
        <w:t>2</w:t>
      </w:r>
      <w:r w:rsidR="00576C4E" w:rsidRPr="00576C4E">
        <w:rPr>
          <w:sz w:val="18"/>
          <w:szCs w:val="18"/>
        </w:rPr>
        <w:t xml:space="preserve"> erwirtschaftete igus einen Umsatz von </w:t>
      </w:r>
      <w:r w:rsidR="00A90E69">
        <w:rPr>
          <w:sz w:val="18"/>
          <w:szCs w:val="18"/>
        </w:rPr>
        <w:t>1,15</w:t>
      </w:r>
      <w:r w:rsidR="00576C4E" w:rsidRPr="00576C4E">
        <w:rPr>
          <w:sz w:val="18"/>
          <w:szCs w:val="18"/>
        </w:rPr>
        <w:t xml:space="preserve"> Mi</w:t>
      </w:r>
      <w:r w:rsidR="00A90E69">
        <w:rPr>
          <w:sz w:val="18"/>
          <w:szCs w:val="18"/>
        </w:rPr>
        <w:t>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385CB6E4" w14:textId="385633D5" w:rsidR="005D0B40" w:rsidRPr="004E219F" w:rsidRDefault="005D0B40" w:rsidP="005D0B40">
      <w:pPr>
        <w:overflowPunct/>
        <w:autoSpaceDE/>
        <w:autoSpaceDN/>
        <w:adjustRightInd/>
        <w:spacing w:line="360" w:lineRule="auto"/>
        <w:textAlignment w:val="auto"/>
      </w:pPr>
      <w:r w:rsidRPr="000D0217">
        <w:rPr>
          <w:color w:val="C0C0C0"/>
          <w:sz w:val="16"/>
          <w:szCs w:val="16"/>
        </w:rPr>
        <w:t>Die Begriffe „igus“, „</w:t>
      </w:r>
      <w:proofErr w:type="spellStart"/>
      <w:r w:rsidRPr="000D0217">
        <w:rPr>
          <w:color w:val="C0C0C0"/>
          <w:sz w:val="16"/>
          <w:szCs w:val="16"/>
        </w:rPr>
        <w:t>Apiro</w:t>
      </w:r>
      <w:proofErr w:type="spellEnd"/>
      <w:r w:rsidRPr="000D0217">
        <w:rPr>
          <w:color w:val="C0C0C0"/>
          <w:sz w:val="16"/>
          <w:szCs w:val="16"/>
        </w:rPr>
        <w:t>“, „CFRIP“, „chainflex“,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„drylin“, „dryspin“,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xml:space="preserve">“, „iglidur“, „igubal“, </w:t>
      </w:r>
      <w:r w:rsidR="00B26035">
        <w:rPr>
          <w:color w:val="C0C0C0"/>
          <w:sz w:val="16"/>
          <w:szCs w:val="16"/>
        </w:rPr>
        <w:t>„</w:t>
      </w:r>
      <w:proofErr w:type="spellStart"/>
      <w:r w:rsidR="00B26035">
        <w:rPr>
          <w:color w:val="C0C0C0"/>
          <w:sz w:val="16"/>
          <w:szCs w:val="16"/>
        </w:rPr>
        <w:t>igutex</w:t>
      </w:r>
      <w:proofErr w:type="spellEnd"/>
      <w:r w:rsidR="00B26035">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„readycable“, „</w:t>
      </w:r>
      <w:proofErr w:type="spellStart"/>
      <w:r w:rsidRPr="000D0217">
        <w:rPr>
          <w:color w:val="C0C0C0"/>
          <w:sz w:val="16"/>
          <w:szCs w:val="16"/>
        </w:rPr>
        <w:t>readychain</w:t>
      </w:r>
      <w:proofErr w:type="spellEnd"/>
      <w:r w:rsidRPr="000D0217">
        <w:rPr>
          <w:color w:val="C0C0C0"/>
          <w:sz w:val="16"/>
          <w:szCs w:val="16"/>
        </w:rPr>
        <w:t>“,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w:t>
      </w:r>
      <w:proofErr w:type="spellStart"/>
      <w:r w:rsidRPr="000D0217">
        <w:rPr>
          <w:color w:val="C0C0C0"/>
          <w:sz w:val="16"/>
          <w:szCs w:val="16"/>
        </w:rPr>
        <w:t>triflex</w:t>
      </w:r>
      <w:proofErr w:type="spellEnd"/>
      <w:r w:rsidRPr="000D0217">
        <w:rPr>
          <w:color w:val="C0C0C0"/>
          <w:sz w:val="16"/>
          <w:szCs w:val="16"/>
        </w:rPr>
        <w:t>“, „robolink“ und „xiros“ sind gesetzlich geschützte Marken in der Bundesrepublik Deutschland und gegebenenfalls auch international.</w:t>
      </w:r>
    </w:p>
    <w:p w14:paraId="24371B9B" w14:textId="3C6CE367" w:rsidR="00BE5B55" w:rsidRPr="0004447E" w:rsidRDefault="00BE5B55" w:rsidP="005D0B40">
      <w:pPr>
        <w:overflowPunct/>
        <w:autoSpaceDE/>
        <w:autoSpaceDN/>
        <w:adjustRightInd/>
        <w:spacing w:line="360" w:lineRule="auto"/>
        <w:textAlignment w:val="auto"/>
      </w:pPr>
    </w:p>
    <w:sectPr w:rsidR="00BE5B5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27F6" w14:textId="77777777" w:rsidR="007B0C3B" w:rsidRDefault="007B0C3B">
      <w:r>
        <w:separator/>
      </w:r>
    </w:p>
  </w:endnote>
  <w:endnote w:type="continuationSeparator" w:id="0">
    <w:p w14:paraId="34172FEC" w14:textId="77777777" w:rsidR="007B0C3B" w:rsidRDefault="007B0C3B">
      <w:r>
        <w:continuationSeparator/>
      </w:r>
    </w:p>
  </w:endnote>
  <w:endnote w:type="continuationNotice" w:id="1">
    <w:p w14:paraId="36731533" w14:textId="77777777" w:rsidR="007B0C3B" w:rsidRDefault="007B0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F102" w14:textId="77777777" w:rsidR="007B0C3B" w:rsidRDefault="007B0C3B">
      <w:r>
        <w:separator/>
      </w:r>
    </w:p>
  </w:footnote>
  <w:footnote w:type="continuationSeparator" w:id="0">
    <w:p w14:paraId="1D88BCD9" w14:textId="77777777" w:rsidR="007B0C3B" w:rsidRDefault="007B0C3B">
      <w:r>
        <w:continuationSeparator/>
      </w:r>
    </w:p>
  </w:footnote>
  <w:footnote w:type="continuationNotice" w:id="1">
    <w:p w14:paraId="19B288B7" w14:textId="77777777" w:rsidR="007B0C3B" w:rsidRDefault="007B0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C3F"/>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2A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E83"/>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00BD"/>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CBD"/>
    <w:rsid w:val="001B654E"/>
    <w:rsid w:val="001B6984"/>
    <w:rsid w:val="001B785D"/>
    <w:rsid w:val="001B7E0E"/>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747"/>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110"/>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0EC6"/>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77872"/>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5EE8"/>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B7A2D"/>
    <w:rsid w:val="002C0A47"/>
    <w:rsid w:val="002C2275"/>
    <w:rsid w:val="002C29EC"/>
    <w:rsid w:val="002C4FAA"/>
    <w:rsid w:val="002C6234"/>
    <w:rsid w:val="002C76E1"/>
    <w:rsid w:val="002C781D"/>
    <w:rsid w:val="002C7EB6"/>
    <w:rsid w:val="002D0747"/>
    <w:rsid w:val="002D0F17"/>
    <w:rsid w:val="002D116C"/>
    <w:rsid w:val="002D2B0E"/>
    <w:rsid w:val="002D37B1"/>
    <w:rsid w:val="002D3FA6"/>
    <w:rsid w:val="002D4078"/>
    <w:rsid w:val="002D4D61"/>
    <w:rsid w:val="002D5943"/>
    <w:rsid w:val="002D5ECE"/>
    <w:rsid w:val="002D68C3"/>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888"/>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4CB"/>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243"/>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4A8"/>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2E0"/>
    <w:rsid w:val="006375EE"/>
    <w:rsid w:val="00637EEA"/>
    <w:rsid w:val="00640BC7"/>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1E6"/>
    <w:rsid w:val="006A0AAF"/>
    <w:rsid w:val="006A16A8"/>
    <w:rsid w:val="006A22DB"/>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1109"/>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898"/>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2B91"/>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47F88"/>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C3B"/>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2F44"/>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748"/>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1ED3"/>
    <w:rsid w:val="00873B12"/>
    <w:rsid w:val="00875FA7"/>
    <w:rsid w:val="0087701C"/>
    <w:rsid w:val="008770A0"/>
    <w:rsid w:val="00877ADF"/>
    <w:rsid w:val="0088060F"/>
    <w:rsid w:val="008817D2"/>
    <w:rsid w:val="00881BDD"/>
    <w:rsid w:val="00881CB7"/>
    <w:rsid w:val="008823E6"/>
    <w:rsid w:val="008829ED"/>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C7A30"/>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3841"/>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359"/>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246"/>
    <w:rsid w:val="00A6555D"/>
    <w:rsid w:val="00A65A47"/>
    <w:rsid w:val="00A6627B"/>
    <w:rsid w:val="00A6728F"/>
    <w:rsid w:val="00A6739F"/>
    <w:rsid w:val="00A6749E"/>
    <w:rsid w:val="00A67D56"/>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E69"/>
    <w:rsid w:val="00A91238"/>
    <w:rsid w:val="00A929F5"/>
    <w:rsid w:val="00A93164"/>
    <w:rsid w:val="00A93665"/>
    <w:rsid w:val="00A93DF3"/>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3584"/>
    <w:rsid w:val="00AA4A04"/>
    <w:rsid w:val="00AA5F79"/>
    <w:rsid w:val="00AA69CD"/>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479"/>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B3"/>
    <w:rsid w:val="00B61DD0"/>
    <w:rsid w:val="00B62387"/>
    <w:rsid w:val="00B62935"/>
    <w:rsid w:val="00B63426"/>
    <w:rsid w:val="00B639C0"/>
    <w:rsid w:val="00B645EB"/>
    <w:rsid w:val="00B64B1F"/>
    <w:rsid w:val="00B64BC4"/>
    <w:rsid w:val="00B651B5"/>
    <w:rsid w:val="00B66D6B"/>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042"/>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1ACF"/>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1C4"/>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16DF4"/>
    <w:rsid w:val="00D21DEB"/>
    <w:rsid w:val="00D22411"/>
    <w:rsid w:val="00D2254D"/>
    <w:rsid w:val="00D2277E"/>
    <w:rsid w:val="00D24474"/>
    <w:rsid w:val="00D24BE2"/>
    <w:rsid w:val="00D24C9C"/>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42E6"/>
    <w:rsid w:val="00D4554C"/>
    <w:rsid w:val="00D45C5E"/>
    <w:rsid w:val="00D46022"/>
    <w:rsid w:val="00D469B7"/>
    <w:rsid w:val="00D46E3F"/>
    <w:rsid w:val="00D4779F"/>
    <w:rsid w:val="00D5159E"/>
    <w:rsid w:val="00D5160E"/>
    <w:rsid w:val="00D5366E"/>
    <w:rsid w:val="00D5435C"/>
    <w:rsid w:val="00D544BB"/>
    <w:rsid w:val="00D54FFF"/>
    <w:rsid w:val="00D55ED5"/>
    <w:rsid w:val="00D570FA"/>
    <w:rsid w:val="00D600D2"/>
    <w:rsid w:val="00D601A0"/>
    <w:rsid w:val="00D61583"/>
    <w:rsid w:val="00D636D7"/>
    <w:rsid w:val="00D647EB"/>
    <w:rsid w:val="00D64B4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4A57"/>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65"/>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2B"/>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4F4E"/>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10A"/>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0BFF"/>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F6DB7C"/>
    <w:rsid w:val="03A48ACB"/>
    <w:rsid w:val="0492ABDD"/>
    <w:rsid w:val="06406DED"/>
    <w:rsid w:val="07291C9C"/>
    <w:rsid w:val="088C8DB0"/>
    <w:rsid w:val="08ACC69D"/>
    <w:rsid w:val="0A38B244"/>
    <w:rsid w:val="0AF59CC4"/>
    <w:rsid w:val="0F152F7D"/>
    <w:rsid w:val="0FA733CE"/>
    <w:rsid w:val="10F81129"/>
    <w:rsid w:val="11839C7C"/>
    <w:rsid w:val="1254BA32"/>
    <w:rsid w:val="1293E18A"/>
    <w:rsid w:val="136697D2"/>
    <w:rsid w:val="1402BF44"/>
    <w:rsid w:val="14A2EFEF"/>
    <w:rsid w:val="151734B8"/>
    <w:rsid w:val="158C5AF4"/>
    <w:rsid w:val="16BB290B"/>
    <w:rsid w:val="1713A603"/>
    <w:rsid w:val="17988DF2"/>
    <w:rsid w:val="18054E6D"/>
    <w:rsid w:val="18432B4D"/>
    <w:rsid w:val="1A112A4B"/>
    <w:rsid w:val="1A5FCC17"/>
    <w:rsid w:val="1C2B48F4"/>
    <w:rsid w:val="1DD80E91"/>
    <w:rsid w:val="1E857787"/>
    <w:rsid w:val="1EA4324E"/>
    <w:rsid w:val="1F63B70A"/>
    <w:rsid w:val="1FDBABDC"/>
    <w:rsid w:val="21C0BD42"/>
    <w:rsid w:val="21C54B60"/>
    <w:rsid w:val="21DBF8EB"/>
    <w:rsid w:val="22D4AE2E"/>
    <w:rsid w:val="24707E8F"/>
    <w:rsid w:val="252357ED"/>
    <w:rsid w:val="269641B1"/>
    <w:rsid w:val="2786C250"/>
    <w:rsid w:val="282F0D6B"/>
    <w:rsid w:val="29CDE273"/>
    <w:rsid w:val="2A4D9001"/>
    <w:rsid w:val="2AEE0E8B"/>
    <w:rsid w:val="2B69B2D4"/>
    <w:rsid w:val="2B82D489"/>
    <w:rsid w:val="2D50DC9C"/>
    <w:rsid w:val="2E4A6E41"/>
    <w:rsid w:val="309C748F"/>
    <w:rsid w:val="30E95838"/>
    <w:rsid w:val="323FD0DB"/>
    <w:rsid w:val="366A2517"/>
    <w:rsid w:val="369DF035"/>
    <w:rsid w:val="377C2FB2"/>
    <w:rsid w:val="37A4C85E"/>
    <w:rsid w:val="38904CB0"/>
    <w:rsid w:val="39679D83"/>
    <w:rsid w:val="39C0D980"/>
    <w:rsid w:val="3A66373B"/>
    <w:rsid w:val="3B4E63C2"/>
    <w:rsid w:val="3C41C63C"/>
    <w:rsid w:val="3DF15788"/>
    <w:rsid w:val="3E85F67C"/>
    <w:rsid w:val="3ED35506"/>
    <w:rsid w:val="3F896D9D"/>
    <w:rsid w:val="41F65B97"/>
    <w:rsid w:val="42EE8E07"/>
    <w:rsid w:val="4375FFFA"/>
    <w:rsid w:val="45157E0D"/>
    <w:rsid w:val="46131D0B"/>
    <w:rsid w:val="4678ABF1"/>
    <w:rsid w:val="46A4639C"/>
    <w:rsid w:val="46FEDA7A"/>
    <w:rsid w:val="4754FB76"/>
    <w:rsid w:val="4829E906"/>
    <w:rsid w:val="48731DCA"/>
    <w:rsid w:val="49025E26"/>
    <w:rsid w:val="496335BB"/>
    <w:rsid w:val="4A396205"/>
    <w:rsid w:val="4B06869C"/>
    <w:rsid w:val="4D85A888"/>
    <w:rsid w:val="4E1434C8"/>
    <w:rsid w:val="4E9F5462"/>
    <w:rsid w:val="4F595531"/>
    <w:rsid w:val="503728A5"/>
    <w:rsid w:val="506CB2C8"/>
    <w:rsid w:val="5123F830"/>
    <w:rsid w:val="524F26DB"/>
    <w:rsid w:val="536DB862"/>
    <w:rsid w:val="53C31A63"/>
    <w:rsid w:val="53C71BEE"/>
    <w:rsid w:val="544EF17B"/>
    <w:rsid w:val="55AB9684"/>
    <w:rsid w:val="578F1260"/>
    <w:rsid w:val="57A3FF80"/>
    <w:rsid w:val="5945BB8C"/>
    <w:rsid w:val="59871CFD"/>
    <w:rsid w:val="59DCE7D7"/>
    <w:rsid w:val="59EEE949"/>
    <w:rsid w:val="5A08CC12"/>
    <w:rsid w:val="5CA5B054"/>
    <w:rsid w:val="5E8F9BE0"/>
    <w:rsid w:val="5F30303B"/>
    <w:rsid w:val="5FF7E6A6"/>
    <w:rsid w:val="601A1847"/>
    <w:rsid w:val="60DB9C9E"/>
    <w:rsid w:val="619E3F2D"/>
    <w:rsid w:val="637A80BD"/>
    <w:rsid w:val="66C70E7E"/>
    <w:rsid w:val="68060DB8"/>
    <w:rsid w:val="6814C40E"/>
    <w:rsid w:val="6931E7E5"/>
    <w:rsid w:val="6A511B5D"/>
    <w:rsid w:val="6A7E1FA8"/>
    <w:rsid w:val="6AB585B3"/>
    <w:rsid w:val="6BC77B62"/>
    <w:rsid w:val="6BE41B58"/>
    <w:rsid w:val="6C7FBCD7"/>
    <w:rsid w:val="6CAF7C63"/>
    <w:rsid w:val="6D552746"/>
    <w:rsid w:val="6DEBAFBE"/>
    <w:rsid w:val="6E2B531D"/>
    <w:rsid w:val="6F0187A2"/>
    <w:rsid w:val="709BC9C7"/>
    <w:rsid w:val="713CF9CA"/>
    <w:rsid w:val="739AEBA9"/>
    <w:rsid w:val="7414A52D"/>
    <w:rsid w:val="752541B5"/>
    <w:rsid w:val="76B8E134"/>
    <w:rsid w:val="778C6791"/>
    <w:rsid w:val="79822A23"/>
    <w:rsid w:val="79A3C511"/>
    <w:rsid w:val="79F348F3"/>
    <w:rsid w:val="7A1DD2A0"/>
    <w:rsid w:val="7A27607C"/>
    <w:rsid w:val="7AF4BA4D"/>
    <w:rsid w:val="7DC5BDE9"/>
    <w:rsid w:val="7EDC5603"/>
    <w:rsid w:val="7F3D2947"/>
    <w:rsid w:val="7FBF3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berarbeitung">
    <w:name w:val="Revision"/>
    <w:hidden/>
    <w:uiPriority w:val="99"/>
    <w:semiHidden/>
    <w:rsid w:val="00722B9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2067532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562983457">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5008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2013-04-16T18:13:00Z</cp:lastPrinted>
  <dcterms:created xsi:type="dcterms:W3CDTF">2023-04-03T22:27:00Z</dcterms:created>
  <dcterms:modified xsi:type="dcterms:W3CDTF">2023-04-14T12:45:00Z</dcterms:modified>
</cp:coreProperties>
</file>