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97F5" w14:textId="77777777" w:rsidR="00A4338C" w:rsidRPr="00AB2569" w:rsidRDefault="00556564" w:rsidP="0063670D">
      <w:pPr>
        <w:spacing w:line="360" w:lineRule="auto"/>
        <w:ind w:right="-30"/>
        <w:jc w:val="left"/>
        <w:rPr>
          <w:b/>
          <w:sz w:val="36"/>
          <w:szCs w:val="36"/>
        </w:rPr>
      </w:pPr>
      <w:bookmarkStart w:id="0" w:name="OLE_LINK1"/>
      <w:r w:rsidRPr="00AB2569">
        <w:rPr>
          <w:b/>
          <w:sz w:val="36"/>
          <w:szCs w:val="36"/>
        </w:rPr>
        <w:t>Passed the IPA test! Three-layered e-skin flat energy chain gets Cleanroom Class 1</w:t>
      </w:r>
    </w:p>
    <w:p w14:paraId="5EFC8338" w14:textId="77777777" w:rsidR="00A4338C" w:rsidRPr="00AB2569" w:rsidRDefault="00556564" w:rsidP="00A4338C">
      <w:pPr>
        <w:spacing w:line="360" w:lineRule="auto"/>
        <w:ind w:right="-30"/>
        <w:rPr>
          <w:b/>
          <w:sz w:val="24"/>
          <w:szCs w:val="24"/>
        </w:rPr>
      </w:pPr>
      <w:r w:rsidRPr="00AB2569">
        <w:rPr>
          <w:b/>
          <w:sz w:val="24"/>
          <w:szCs w:val="24"/>
        </w:rPr>
        <w:t xml:space="preserve">The modular alternative to ribbon cable proves its freedom from particles in the Fraunhofer test </w:t>
      </w:r>
    </w:p>
    <w:p w14:paraId="1842E6DE" w14:textId="77777777" w:rsidR="00A4338C" w:rsidRPr="00B5693D" w:rsidRDefault="00A4338C" w:rsidP="00A4338C">
      <w:pPr>
        <w:spacing w:line="360" w:lineRule="auto"/>
        <w:ind w:right="-30"/>
        <w:rPr>
          <w:b/>
        </w:rPr>
      </w:pPr>
    </w:p>
    <w:p w14:paraId="599F9F39" w14:textId="77777777" w:rsidR="007C6626" w:rsidRPr="00B5693D" w:rsidRDefault="00556564" w:rsidP="00A4338C">
      <w:pPr>
        <w:spacing w:line="360" w:lineRule="auto"/>
        <w:rPr>
          <w:b/>
        </w:rPr>
      </w:pPr>
      <w:r>
        <w:rPr>
          <w:b/>
        </w:rPr>
        <w:t>Particle-free energy chains are required to guide cables and hoses safely in cleanrooms. igus developed the e-skin flat, a modular design, a cost-effective a</w:t>
      </w:r>
      <w:r>
        <w:rPr>
          <w:b/>
        </w:rPr>
        <w:t>lternative to ribbon cables. In the Fraunhofer cleanroom test, the energy supply system has proved its freedom from particles in accordance with ISO Class 1 not only as a single-layer, but also as a three-layered ready-to-connect energy chain system.</w:t>
      </w:r>
    </w:p>
    <w:p w14:paraId="5BAC3FF9" w14:textId="77777777" w:rsidR="00A4338C" w:rsidRPr="00B5693D" w:rsidRDefault="00A4338C" w:rsidP="00A4338C">
      <w:pPr>
        <w:spacing w:line="360" w:lineRule="auto"/>
        <w:rPr>
          <w:b/>
        </w:rPr>
      </w:pPr>
    </w:p>
    <w:bookmarkEnd w:id="0"/>
    <w:p w14:paraId="7A1F0D5E" w14:textId="77777777" w:rsidR="00D35530" w:rsidRDefault="00EA37B0" w:rsidP="0063670D">
      <w:pPr>
        <w:suppressAutoHyphens/>
        <w:spacing w:line="360" w:lineRule="auto"/>
      </w:pPr>
      <w:r>
        <w:t xml:space="preserve">Cleanrooms around the world in which LEDs, microchips, and semiconductors are manufactured are characterised by little space and the absence of particles. In order to guide cables safely in compact installation spaces, igus has developed the e-skin flat. Cables and hoses can be quickly installed into the flat profiles and replaced during maintenance. igus uses a special high-performance plastic that has been regularly tested in the in-house cleanroom laboratory throughout the entire development process. The e-skin flat is resistant to wear and abrasion, and its single-layer variant has been Cleanroom Class 1 since its introduction in 2019. The invention also won over the 2021 REINER! awards judges. "Since the e-skin flat is rarely installed with just one layer, but often with three, we wanted to achieve the highest cleanroom class here " says Peter Mattonet, cleanroom technology industry manager at igus GmbH. The Fraunhofer Institute IPA therefore tested an e-skin flat energy supply system with three layers of four chambers each, including support chains, cables, and hoses. During operation, the testers checked emissions at three key points. In the test, the chain was the only cleanroom energy chain to receive ISO Class 1 according to ISO 14644-1 with a bend radius of 70 millimetres. "The e-skin flat stands out as a particle-free, compact energy supply system for the cleanroom, that saves the user space and therefore greatly reduces costs," says Mattonet. </w:t>
      </w:r>
    </w:p>
    <w:p w14:paraId="1450CE28" w14:textId="77777777" w:rsidR="00AB2569" w:rsidRDefault="00AB2569" w:rsidP="0063670D">
      <w:pPr>
        <w:suppressAutoHyphens/>
        <w:spacing w:line="360" w:lineRule="auto"/>
      </w:pPr>
    </w:p>
    <w:p w14:paraId="62E7D50C" w14:textId="77777777" w:rsidR="00556564" w:rsidRDefault="00556564" w:rsidP="0063670D">
      <w:pPr>
        <w:suppressAutoHyphens/>
        <w:spacing w:line="360" w:lineRule="auto"/>
        <w:rPr>
          <w:b/>
          <w:bCs/>
        </w:rPr>
      </w:pPr>
    </w:p>
    <w:p w14:paraId="5CA1A407" w14:textId="77777777" w:rsidR="00556564" w:rsidRDefault="00556564" w:rsidP="0063670D">
      <w:pPr>
        <w:suppressAutoHyphens/>
        <w:spacing w:line="360" w:lineRule="auto"/>
        <w:rPr>
          <w:b/>
          <w:bCs/>
        </w:rPr>
      </w:pPr>
    </w:p>
    <w:p w14:paraId="7B018382" w14:textId="72E52AA3" w:rsidR="00AB2569" w:rsidRPr="00AB2569" w:rsidRDefault="00556564" w:rsidP="0063670D">
      <w:pPr>
        <w:suppressAutoHyphens/>
        <w:spacing w:line="360" w:lineRule="auto"/>
        <w:rPr>
          <w:b/>
          <w:bCs/>
        </w:rPr>
      </w:pPr>
      <w:r w:rsidRPr="00AB2569">
        <w:rPr>
          <w:b/>
          <w:bCs/>
        </w:rPr>
        <w:lastRenderedPageBreak/>
        <w:t>CFCLEAN provides a ready-to-connect system</w:t>
      </w:r>
    </w:p>
    <w:p w14:paraId="041F0E29" w14:textId="13984254" w:rsidR="00EA37B0" w:rsidRDefault="00A048DF" w:rsidP="0063670D">
      <w:pPr>
        <w:suppressAutoHyphens/>
        <w:spacing w:line="360" w:lineRule="auto"/>
      </w:pPr>
      <w:r>
        <w:t xml:space="preserve">The e-skin flat energy supply system is configurable depending on the application scenario. It can consist of up to six chambers per layer. Three-layered structure supports chains in the lowest layer which ensures chain stability. igus has also developed the </w:t>
      </w:r>
      <w:hyperlink r:id="rId8" w:history="1">
        <w:r w:rsidR="00556564" w:rsidRPr="00556564">
          <w:rPr>
            <w:rStyle w:val="Hyperlink"/>
          </w:rPr>
          <w:t>CFCL</w:t>
        </w:r>
        <w:r w:rsidR="00556564" w:rsidRPr="00556564">
          <w:rPr>
            <w:rStyle w:val="Hyperlink"/>
          </w:rPr>
          <w:t>E</w:t>
        </w:r>
        <w:r w:rsidR="00556564" w:rsidRPr="00556564">
          <w:rPr>
            <w:rStyle w:val="Hyperlink"/>
          </w:rPr>
          <w:t>A</w:t>
        </w:r>
        <w:r w:rsidR="00556564" w:rsidRPr="00556564">
          <w:rPr>
            <w:rStyle w:val="Hyperlink"/>
          </w:rPr>
          <w:t>N</w:t>
        </w:r>
        <w:r w:rsidRPr="00556564">
          <w:rPr>
            <w:rStyle w:val="Hyperlink"/>
          </w:rPr>
          <w:t xml:space="preserve"> series</w:t>
        </w:r>
      </w:hyperlink>
      <w:r w:rsidR="009C6F08">
        <w:rPr>
          <w:szCs w:val="22"/>
        </w:rPr>
        <w:t xml:space="preserve"> specifically for use in the e-skin flat. The cable cores can transmit energy and signals for motor control, bus, and Ethernet. The user  can receive, upon request, a complete cleanroom system that is certified and ready to connect right away.</w:t>
      </w:r>
    </w:p>
    <w:p w14:paraId="366EFF28" w14:textId="77777777" w:rsidR="007C6626" w:rsidRDefault="007C6626" w:rsidP="0063670D">
      <w:pPr>
        <w:suppressAutoHyphens/>
        <w:spacing w:line="360" w:lineRule="auto"/>
      </w:pPr>
    </w:p>
    <w:p w14:paraId="5B3F6737" w14:textId="77777777" w:rsidR="007C6626" w:rsidRDefault="00556564" w:rsidP="0063670D">
      <w:pPr>
        <w:suppressAutoHyphens/>
        <w:spacing w:line="360" w:lineRule="auto"/>
      </w:pPr>
      <w:r>
        <w:t>Learn more about ISO Class 1 cleanroom products from igus here:</w:t>
      </w:r>
    </w:p>
    <w:p w14:paraId="2A677FF9" w14:textId="77777777" w:rsidR="00D35530" w:rsidRDefault="00556564" w:rsidP="0063670D">
      <w:pPr>
        <w:suppressAutoHyphens/>
        <w:spacing w:line="360" w:lineRule="auto"/>
      </w:pPr>
      <w:hyperlink r:id="rId9" w:history="1">
        <w:r w:rsidRPr="00E13146">
          <w:rPr>
            <w:rStyle w:val="Hyperlink"/>
          </w:rPr>
          <w:t>https://www.igus.eu/info/industrie</w:t>
        </w:r>
        <w:r w:rsidRPr="00E13146">
          <w:rPr>
            <w:rStyle w:val="Hyperlink"/>
          </w:rPr>
          <w:t>s</w:t>
        </w:r>
        <w:r w:rsidRPr="00E13146">
          <w:rPr>
            <w:rStyle w:val="Hyperlink"/>
          </w:rPr>
          <w:t>-cleanroom</w:t>
        </w:r>
      </w:hyperlink>
    </w:p>
    <w:p w14:paraId="5FA548E0" w14:textId="77777777" w:rsidR="000150CD" w:rsidRDefault="000150CD" w:rsidP="000150CD">
      <w:pPr>
        <w:rPr>
          <w:b/>
          <w:sz w:val="18"/>
        </w:rPr>
      </w:pPr>
    </w:p>
    <w:p w14:paraId="62E995E9" w14:textId="77777777" w:rsidR="000150CD" w:rsidRDefault="000150CD">
      <w:pPr>
        <w:overflowPunct/>
        <w:autoSpaceDE/>
        <w:autoSpaceDN/>
        <w:adjustRightInd/>
        <w:jc w:val="left"/>
        <w:textAlignment w:val="auto"/>
        <w:rPr>
          <w:b/>
        </w:rPr>
      </w:pPr>
    </w:p>
    <w:p w14:paraId="3628F1FF" w14:textId="77777777" w:rsidR="00D835EB" w:rsidRDefault="00D835EB">
      <w:pPr>
        <w:overflowPunct/>
        <w:autoSpaceDE/>
        <w:autoSpaceDN/>
        <w:adjustRightInd/>
        <w:jc w:val="left"/>
        <w:textAlignment w:val="auto"/>
        <w:rPr>
          <w:b/>
        </w:rPr>
      </w:pPr>
    </w:p>
    <w:p w14:paraId="5BD8A21F" w14:textId="77777777" w:rsidR="00D835EB" w:rsidRDefault="00D835EB">
      <w:pPr>
        <w:overflowPunct/>
        <w:autoSpaceDE/>
        <w:autoSpaceDN/>
        <w:adjustRightInd/>
        <w:jc w:val="left"/>
        <w:textAlignment w:val="auto"/>
        <w:rPr>
          <w:b/>
        </w:rPr>
      </w:pPr>
    </w:p>
    <w:p w14:paraId="20D05AFA" w14:textId="77777777" w:rsidR="00D835EB" w:rsidRDefault="00D835EB">
      <w:pPr>
        <w:overflowPunct/>
        <w:autoSpaceDE/>
        <w:autoSpaceDN/>
        <w:adjustRightInd/>
        <w:jc w:val="left"/>
        <w:textAlignment w:val="auto"/>
        <w:rPr>
          <w:b/>
        </w:rPr>
      </w:pPr>
    </w:p>
    <w:p w14:paraId="743EE8E2" w14:textId="77777777" w:rsidR="00D835EB" w:rsidRDefault="00D835EB">
      <w:pPr>
        <w:overflowPunct/>
        <w:autoSpaceDE/>
        <w:autoSpaceDN/>
        <w:adjustRightInd/>
        <w:jc w:val="left"/>
        <w:textAlignment w:val="auto"/>
        <w:rPr>
          <w:b/>
        </w:rPr>
      </w:pPr>
    </w:p>
    <w:p w14:paraId="2C790B8E" w14:textId="77777777" w:rsidR="00A4338C" w:rsidRPr="007E3E94" w:rsidRDefault="00556564" w:rsidP="00A4338C">
      <w:pPr>
        <w:suppressAutoHyphens/>
        <w:spacing w:line="360" w:lineRule="auto"/>
        <w:rPr>
          <w:b/>
        </w:rPr>
      </w:pPr>
      <w:r w:rsidRPr="007E3E94">
        <w:rPr>
          <w:b/>
        </w:rPr>
        <w:t>Caption:</w:t>
      </w:r>
    </w:p>
    <w:p w14:paraId="3ABD1E54" w14:textId="77777777" w:rsidR="00A4338C" w:rsidRPr="007E3E94" w:rsidRDefault="00A4338C" w:rsidP="00A4338C">
      <w:pPr>
        <w:suppressAutoHyphens/>
        <w:spacing w:line="360" w:lineRule="auto"/>
        <w:rPr>
          <w:b/>
        </w:rPr>
      </w:pPr>
    </w:p>
    <w:p w14:paraId="04414AE5" w14:textId="77777777" w:rsidR="00A4338C" w:rsidRPr="007E3E94" w:rsidRDefault="00556564" w:rsidP="00A4338C">
      <w:pPr>
        <w:suppressAutoHyphens/>
        <w:spacing w:line="360" w:lineRule="auto"/>
        <w:rPr>
          <w:b/>
        </w:rPr>
      </w:pPr>
      <w:r>
        <w:rPr>
          <w:noProof/>
        </w:rPr>
        <w:drawing>
          <wp:inline distT="0" distB="0" distL="0" distR="0" wp14:anchorId="50FFBEB7" wp14:editId="7E444F50">
            <wp:extent cx="3686175" cy="262747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05048" cy="2640929"/>
                    </a:xfrm>
                    <a:prstGeom prst="rect">
                      <a:avLst/>
                    </a:prstGeom>
                    <a:noFill/>
                    <a:ln>
                      <a:noFill/>
                    </a:ln>
                  </pic:spPr>
                </pic:pic>
              </a:graphicData>
            </a:graphic>
          </wp:inline>
        </w:drawing>
      </w:r>
    </w:p>
    <w:p w14:paraId="57E2E684" w14:textId="77777777" w:rsidR="00A4338C" w:rsidRPr="00B5693D" w:rsidRDefault="00556564" w:rsidP="00A4338C">
      <w:pPr>
        <w:suppressAutoHyphens/>
        <w:spacing w:line="360" w:lineRule="auto"/>
        <w:rPr>
          <w:rFonts w:cs="Arial"/>
          <w:b/>
          <w:szCs w:val="22"/>
        </w:rPr>
      </w:pPr>
      <w:r w:rsidRPr="00B5693D">
        <w:rPr>
          <w:rFonts w:cs="Arial"/>
          <w:b/>
          <w:szCs w:val="22"/>
        </w:rPr>
        <w:t>Picture PM4721-1</w:t>
      </w:r>
    </w:p>
    <w:p w14:paraId="36B2400D" w14:textId="59EFD13C" w:rsidR="00A4338C" w:rsidRDefault="00556564" w:rsidP="00A4338C">
      <w:pPr>
        <w:suppressAutoHyphens/>
        <w:spacing w:line="360" w:lineRule="auto"/>
      </w:pPr>
      <w:r w:rsidRPr="00CE157A">
        <w:t>The e-skin flat received the Fraunhofer Institute's highest cleanroom class for its three-layered construction with a compact bend radius of 70 millimetres. (Source: igus GmbH)</w:t>
      </w:r>
    </w:p>
    <w:p w14:paraId="603AD6B1" w14:textId="4C4B33B8" w:rsidR="00556564" w:rsidRDefault="00556564" w:rsidP="00A4338C">
      <w:pPr>
        <w:suppressAutoHyphens/>
        <w:spacing w:line="360" w:lineRule="auto"/>
      </w:pPr>
    </w:p>
    <w:p w14:paraId="7C0BF780" w14:textId="4779CAC3" w:rsidR="00556564" w:rsidRDefault="00556564" w:rsidP="00A4338C">
      <w:pPr>
        <w:suppressAutoHyphens/>
        <w:spacing w:line="360" w:lineRule="auto"/>
      </w:pPr>
    </w:p>
    <w:p w14:paraId="26646386" w14:textId="744AC67F" w:rsidR="00556564" w:rsidRDefault="00556564" w:rsidP="00A4338C">
      <w:pPr>
        <w:suppressAutoHyphens/>
        <w:spacing w:line="360" w:lineRule="auto"/>
      </w:pPr>
    </w:p>
    <w:p w14:paraId="73ADE687" w14:textId="3F99F7E0" w:rsidR="00556564" w:rsidRDefault="00556564" w:rsidP="00A4338C">
      <w:pPr>
        <w:suppressAutoHyphens/>
        <w:spacing w:line="360" w:lineRule="auto"/>
      </w:pPr>
    </w:p>
    <w:p w14:paraId="4E86E3F8" w14:textId="77777777" w:rsidR="00556564" w:rsidRPr="00556323" w:rsidRDefault="00556564" w:rsidP="00556564">
      <w:pPr>
        <w:rPr>
          <w:b/>
          <w:sz w:val="18"/>
          <w:szCs w:val="18"/>
        </w:rPr>
      </w:pPr>
      <w:bookmarkStart w:id="1" w:name="_Hlk39676655"/>
      <w:r w:rsidRPr="00556323">
        <w:rPr>
          <w:b/>
          <w:sz w:val="18"/>
          <w:szCs w:val="18"/>
        </w:rPr>
        <w:lastRenderedPageBreak/>
        <w:t>ABOUT IGUS:</w:t>
      </w:r>
    </w:p>
    <w:p w14:paraId="27E47D68" w14:textId="77777777" w:rsidR="00556564" w:rsidRPr="00556323" w:rsidRDefault="00556564" w:rsidP="00556564">
      <w:pPr>
        <w:rPr>
          <w:sz w:val="18"/>
          <w:szCs w:val="18"/>
        </w:rPr>
      </w:pPr>
    </w:p>
    <w:p w14:paraId="03ABD03B" w14:textId="77777777" w:rsidR="00556564" w:rsidRDefault="00556564" w:rsidP="00556564">
      <w:pPr>
        <w:spacing w:line="360" w:lineRule="auto"/>
        <w:ind w:right="-28"/>
        <w:rPr>
          <w:sz w:val="18"/>
          <w:szCs w:val="18"/>
        </w:rPr>
      </w:pPr>
      <w:bookmarkStart w:id="2"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71602BEA" w14:textId="77777777" w:rsidR="00556564" w:rsidRDefault="00556564" w:rsidP="00556564">
      <w:pPr>
        <w:spacing w:line="360" w:lineRule="auto"/>
        <w:ind w:right="-28"/>
        <w:rPr>
          <w:sz w:val="18"/>
          <w:szCs w:val="18"/>
        </w:rPr>
      </w:pPr>
    </w:p>
    <w:p w14:paraId="1181B0F6" w14:textId="77777777" w:rsidR="00556564" w:rsidRPr="00613A3C" w:rsidRDefault="00556564" w:rsidP="00556564">
      <w:pPr>
        <w:rPr>
          <w:b/>
          <w:sz w:val="18"/>
        </w:rPr>
      </w:pPr>
      <w:r w:rsidRPr="00613A3C">
        <w:rPr>
          <w:b/>
          <w:sz w:val="18"/>
        </w:rPr>
        <w:t>PRESS CONTACT:</w:t>
      </w:r>
    </w:p>
    <w:p w14:paraId="376E9812" w14:textId="77777777" w:rsidR="00556564" w:rsidRDefault="00556564" w:rsidP="00556564">
      <w:pPr>
        <w:spacing w:line="360" w:lineRule="auto"/>
        <w:ind w:right="-28"/>
        <w:rPr>
          <w:sz w:val="18"/>
          <w:szCs w:val="18"/>
        </w:rPr>
      </w:pPr>
    </w:p>
    <w:p w14:paraId="28CCC80D" w14:textId="77777777" w:rsidR="00556564" w:rsidRPr="00CD11DC" w:rsidRDefault="00556564" w:rsidP="00556564">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 xml:space="preserve">Anja </w:t>
      </w:r>
      <w:proofErr w:type="spellStart"/>
      <w:r w:rsidRPr="007258D2">
        <w:rPr>
          <w:sz w:val="18"/>
          <w:lang w:val="en-US"/>
        </w:rPr>
        <w:t>Görtz-Olscher</w:t>
      </w:r>
      <w:proofErr w:type="spellEnd"/>
    </w:p>
    <w:p w14:paraId="53236893" w14:textId="77777777" w:rsidR="00556564" w:rsidRPr="006D01BC" w:rsidRDefault="00556564" w:rsidP="00556564">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106F9EAE" w14:textId="77777777" w:rsidR="00556564" w:rsidRPr="0074672A" w:rsidRDefault="00556564" w:rsidP="00556564">
      <w:pPr>
        <w:rPr>
          <w:sz w:val="18"/>
        </w:rPr>
      </w:pPr>
    </w:p>
    <w:p w14:paraId="2527336F" w14:textId="77777777" w:rsidR="00556564" w:rsidRPr="0074672A" w:rsidRDefault="00556564" w:rsidP="0055656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6BECE1F8" w14:textId="77777777" w:rsidR="00556564" w:rsidRPr="007258D2" w:rsidRDefault="00556564" w:rsidP="00556564">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79A5CD38" w14:textId="77777777" w:rsidR="00556564" w:rsidRPr="007258D2" w:rsidRDefault="00556564" w:rsidP="00556564">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68BECD5C" w14:textId="77777777" w:rsidR="00556564" w:rsidRPr="003557E8" w:rsidRDefault="00556564" w:rsidP="00556564">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7AD9318A" w14:textId="77777777" w:rsidR="00556564" w:rsidRDefault="00556564" w:rsidP="00556564">
      <w:pPr>
        <w:rPr>
          <w:sz w:val="18"/>
          <w:lang w:val="fr-FR"/>
        </w:rPr>
      </w:pPr>
      <w:hyperlink r:id="rId11"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2" w:history="1">
        <w:r w:rsidRPr="00792EC5">
          <w:rPr>
            <w:rStyle w:val="Hyperlink"/>
            <w:sz w:val="18"/>
            <w:lang w:val="fr-FR"/>
          </w:rPr>
          <w:t>agoertz@igus.net</w:t>
        </w:r>
      </w:hyperlink>
    </w:p>
    <w:p w14:paraId="794E6348" w14:textId="77777777" w:rsidR="00556564" w:rsidRDefault="00556564" w:rsidP="00556564">
      <w:pPr>
        <w:suppressAutoHyphens/>
        <w:spacing w:line="360" w:lineRule="auto"/>
        <w:rPr>
          <w:lang w:val="fr-FR"/>
        </w:rPr>
      </w:pPr>
      <w:hyperlink r:id="rId13"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4" w:history="1">
        <w:r w:rsidRPr="00792EC5">
          <w:rPr>
            <w:rStyle w:val="Hyperlink"/>
            <w:sz w:val="18"/>
            <w:lang w:val="fr-FR"/>
          </w:rPr>
          <w:t>www.igus.de/presse</w:t>
        </w:r>
      </w:hyperlink>
    </w:p>
    <w:p w14:paraId="4F43AD94" w14:textId="77777777" w:rsidR="00556564" w:rsidRPr="00200F81" w:rsidRDefault="00556564" w:rsidP="00556564">
      <w:pPr>
        <w:spacing w:line="360" w:lineRule="auto"/>
        <w:ind w:right="-28"/>
        <w:rPr>
          <w:rFonts w:cs="Arial"/>
          <w:color w:val="C0C0C0"/>
          <w:sz w:val="18"/>
          <w:szCs w:val="18"/>
          <w:lang w:val="fr-FR"/>
        </w:rPr>
      </w:pPr>
    </w:p>
    <w:bookmarkEnd w:id="2"/>
    <w:p w14:paraId="7266DA4F" w14:textId="77777777" w:rsidR="00556564" w:rsidRPr="00613A3C" w:rsidRDefault="00556564" w:rsidP="0055656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1"/>
    </w:p>
    <w:p w14:paraId="10C712BC" w14:textId="77777777" w:rsidR="00556564" w:rsidRPr="00CE157A" w:rsidRDefault="00556564" w:rsidP="00A4338C">
      <w:pPr>
        <w:suppressAutoHyphens/>
        <w:spacing w:line="360" w:lineRule="auto"/>
      </w:pPr>
    </w:p>
    <w:p w14:paraId="6F50145A" w14:textId="77777777" w:rsidR="00DD0A9E" w:rsidRPr="00194CC4" w:rsidRDefault="00DD0A9E" w:rsidP="00DD0A9E">
      <w:pPr>
        <w:spacing w:line="360" w:lineRule="auto"/>
        <w:rPr>
          <w:rFonts w:cs="Arial"/>
        </w:rPr>
      </w:pPr>
    </w:p>
    <w:p w14:paraId="6E29B488" w14:textId="77777777" w:rsidR="00E01E24" w:rsidRPr="009A5DA9" w:rsidRDefault="00E01E24" w:rsidP="0084254E">
      <w:pPr>
        <w:rPr>
          <w:lang w:val="en-US"/>
        </w:rPr>
      </w:pPr>
    </w:p>
    <w:sectPr w:rsidR="00E01E24" w:rsidRPr="009A5DA9"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1E9A7" w14:textId="77777777" w:rsidR="00000000" w:rsidRDefault="00556564">
      <w:r>
        <w:separator/>
      </w:r>
    </w:p>
  </w:endnote>
  <w:endnote w:type="continuationSeparator" w:id="0">
    <w:p w14:paraId="4DA092B5" w14:textId="77777777" w:rsidR="00000000" w:rsidRDefault="0055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593C" w14:textId="77777777" w:rsidR="00E719F8" w:rsidRDefault="0055656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BBFE54" w14:textId="77777777" w:rsidR="00E719F8" w:rsidRDefault="00E719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A294F6C" w14:textId="77777777" w:rsidR="00E719F8" w:rsidRDefault="00556564" w:rsidP="00744D2B">
        <w:pPr>
          <w:pStyle w:val="Fuzeile"/>
          <w:jc w:val="center"/>
        </w:pPr>
        <w:r>
          <w:fldChar w:fldCharType="begin"/>
        </w:r>
        <w:r>
          <w:instrText xml:space="preserve">PAGE   </w:instrText>
        </w:r>
        <w:r>
          <w:instrText>\*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B24A" w14:textId="77777777" w:rsidR="00000000" w:rsidRDefault="00556564">
      <w:r>
        <w:separator/>
      </w:r>
    </w:p>
  </w:footnote>
  <w:footnote w:type="continuationSeparator" w:id="0">
    <w:p w14:paraId="6CAB110D" w14:textId="77777777" w:rsidR="00000000" w:rsidRDefault="0055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270A" w14:textId="77777777" w:rsidR="00E719F8" w:rsidRDefault="00556564">
    <w:pPr>
      <w:pStyle w:val="Kopfzeile"/>
    </w:pPr>
    <w:r>
      <w:rPr>
        <w:noProof/>
      </w:rPr>
      <w:drawing>
        <wp:inline distT="0" distB="0" distL="0" distR="0" wp14:anchorId="004B3779" wp14:editId="609BC87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F946" w14:textId="77777777" w:rsidR="00E719F8" w:rsidRPr="002007C5" w:rsidRDefault="00556564"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536751B5" wp14:editId="3DB65D0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BCEBF" w14:textId="77777777" w:rsidR="00E719F8" w:rsidRPr="000F1248" w:rsidRDefault="00E719F8" w:rsidP="00411E58">
    <w:pPr>
      <w:pStyle w:val="Kopfzeile"/>
      <w:tabs>
        <w:tab w:val="clear" w:pos="4536"/>
        <w:tab w:val="clear" w:pos="9072"/>
        <w:tab w:val="right" w:pos="1276"/>
      </w:tabs>
    </w:pPr>
  </w:p>
  <w:p w14:paraId="5FC72078" w14:textId="77777777" w:rsidR="00E719F8" w:rsidRPr="002007C5" w:rsidRDefault="0055656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5358671" w14:textId="77777777" w:rsidR="00E719F8" w:rsidRDefault="00E719F8" w:rsidP="00411E58">
    <w:pPr>
      <w:pStyle w:val="Kopfzeile"/>
      <w:rPr>
        <w:rStyle w:val="Seitenzahl"/>
      </w:rPr>
    </w:pPr>
  </w:p>
  <w:p w14:paraId="21738EA5" w14:textId="77777777" w:rsidR="00E719F8" w:rsidRPr="00411E58" w:rsidRDefault="00E719F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7FC2"/>
    <w:multiLevelType w:val="hybridMultilevel"/>
    <w:tmpl w:val="457C0D6A"/>
    <w:lvl w:ilvl="0" w:tplc="0B922EFE">
      <w:start w:val="1"/>
      <w:numFmt w:val="decimal"/>
      <w:lvlText w:val="%1."/>
      <w:lvlJc w:val="left"/>
      <w:pPr>
        <w:ind w:left="720" w:hanging="360"/>
      </w:pPr>
      <w:rPr>
        <w:rFonts w:hint="default"/>
      </w:rPr>
    </w:lvl>
    <w:lvl w:ilvl="1" w:tplc="351E2B56" w:tentative="1">
      <w:start w:val="1"/>
      <w:numFmt w:val="lowerLetter"/>
      <w:lvlText w:val="%2."/>
      <w:lvlJc w:val="left"/>
      <w:pPr>
        <w:ind w:left="1440" w:hanging="360"/>
      </w:pPr>
    </w:lvl>
    <w:lvl w:ilvl="2" w:tplc="FC281E04" w:tentative="1">
      <w:start w:val="1"/>
      <w:numFmt w:val="lowerRoman"/>
      <w:lvlText w:val="%3."/>
      <w:lvlJc w:val="right"/>
      <w:pPr>
        <w:ind w:left="2160" w:hanging="180"/>
      </w:pPr>
    </w:lvl>
    <w:lvl w:ilvl="3" w:tplc="021AEE06" w:tentative="1">
      <w:start w:val="1"/>
      <w:numFmt w:val="decimal"/>
      <w:lvlText w:val="%4."/>
      <w:lvlJc w:val="left"/>
      <w:pPr>
        <w:ind w:left="2880" w:hanging="360"/>
      </w:pPr>
    </w:lvl>
    <w:lvl w:ilvl="4" w:tplc="0620700E" w:tentative="1">
      <w:start w:val="1"/>
      <w:numFmt w:val="lowerLetter"/>
      <w:lvlText w:val="%5."/>
      <w:lvlJc w:val="left"/>
      <w:pPr>
        <w:ind w:left="3600" w:hanging="360"/>
      </w:pPr>
    </w:lvl>
    <w:lvl w:ilvl="5" w:tplc="3140B85C" w:tentative="1">
      <w:start w:val="1"/>
      <w:numFmt w:val="lowerRoman"/>
      <w:lvlText w:val="%6."/>
      <w:lvlJc w:val="right"/>
      <w:pPr>
        <w:ind w:left="4320" w:hanging="180"/>
      </w:pPr>
    </w:lvl>
    <w:lvl w:ilvl="6" w:tplc="3578C546" w:tentative="1">
      <w:start w:val="1"/>
      <w:numFmt w:val="decimal"/>
      <w:lvlText w:val="%7."/>
      <w:lvlJc w:val="left"/>
      <w:pPr>
        <w:ind w:left="5040" w:hanging="360"/>
      </w:pPr>
    </w:lvl>
    <w:lvl w:ilvl="7" w:tplc="8A741208" w:tentative="1">
      <w:start w:val="1"/>
      <w:numFmt w:val="lowerLetter"/>
      <w:lvlText w:val="%8."/>
      <w:lvlJc w:val="left"/>
      <w:pPr>
        <w:ind w:left="5760" w:hanging="360"/>
      </w:pPr>
    </w:lvl>
    <w:lvl w:ilvl="8" w:tplc="3E2ECA0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0CD"/>
    <w:rsid w:val="000155A5"/>
    <w:rsid w:val="000157AE"/>
    <w:rsid w:val="0001584D"/>
    <w:rsid w:val="00015A0C"/>
    <w:rsid w:val="00016BAF"/>
    <w:rsid w:val="0001707F"/>
    <w:rsid w:val="0001734C"/>
    <w:rsid w:val="00017F2E"/>
    <w:rsid w:val="000200CD"/>
    <w:rsid w:val="000206C0"/>
    <w:rsid w:val="00020CA9"/>
    <w:rsid w:val="0002306E"/>
    <w:rsid w:val="00024302"/>
    <w:rsid w:val="00024D6F"/>
    <w:rsid w:val="000254ED"/>
    <w:rsid w:val="00025EF5"/>
    <w:rsid w:val="00026682"/>
    <w:rsid w:val="00026B9B"/>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280"/>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05E"/>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4CC4"/>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3F9"/>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575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0024"/>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564"/>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58C"/>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470"/>
    <w:rsid w:val="006229B4"/>
    <w:rsid w:val="006243EC"/>
    <w:rsid w:val="006251AC"/>
    <w:rsid w:val="006257AE"/>
    <w:rsid w:val="0062612E"/>
    <w:rsid w:val="0062628B"/>
    <w:rsid w:val="0062779E"/>
    <w:rsid w:val="00627B5B"/>
    <w:rsid w:val="00630BE4"/>
    <w:rsid w:val="00631B20"/>
    <w:rsid w:val="006321CA"/>
    <w:rsid w:val="0063340F"/>
    <w:rsid w:val="006336BA"/>
    <w:rsid w:val="00633B81"/>
    <w:rsid w:val="00634B51"/>
    <w:rsid w:val="00636097"/>
    <w:rsid w:val="006362BB"/>
    <w:rsid w:val="0063670D"/>
    <w:rsid w:val="006375EE"/>
    <w:rsid w:val="00637EEA"/>
    <w:rsid w:val="00642244"/>
    <w:rsid w:val="00642483"/>
    <w:rsid w:val="00643C26"/>
    <w:rsid w:val="00644140"/>
    <w:rsid w:val="006445BE"/>
    <w:rsid w:val="00644C0B"/>
    <w:rsid w:val="00644E0F"/>
    <w:rsid w:val="006460F0"/>
    <w:rsid w:val="006467D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54B6"/>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6F8F"/>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1395"/>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8796F"/>
    <w:rsid w:val="00791444"/>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6626"/>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595"/>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321"/>
    <w:rsid w:val="00823783"/>
    <w:rsid w:val="008239D3"/>
    <w:rsid w:val="0082758B"/>
    <w:rsid w:val="00827E14"/>
    <w:rsid w:val="00830273"/>
    <w:rsid w:val="00830911"/>
    <w:rsid w:val="0083408D"/>
    <w:rsid w:val="0083452F"/>
    <w:rsid w:val="00835619"/>
    <w:rsid w:val="00836F74"/>
    <w:rsid w:val="0083760F"/>
    <w:rsid w:val="00840063"/>
    <w:rsid w:val="00841091"/>
    <w:rsid w:val="0084254E"/>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0536"/>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5DA9"/>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6F0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48DF"/>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38C"/>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D8F"/>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569"/>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93D"/>
    <w:rsid w:val="00B56F97"/>
    <w:rsid w:val="00B579AC"/>
    <w:rsid w:val="00B579B4"/>
    <w:rsid w:val="00B57A6B"/>
    <w:rsid w:val="00B60812"/>
    <w:rsid w:val="00B61890"/>
    <w:rsid w:val="00B61DD0"/>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A53"/>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9E1"/>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CCD"/>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157A"/>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530"/>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731"/>
    <w:rsid w:val="00D73819"/>
    <w:rsid w:val="00D73CD6"/>
    <w:rsid w:val="00D741BE"/>
    <w:rsid w:val="00D74753"/>
    <w:rsid w:val="00D75861"/>
    <w:rsid w:val="00D7630A"/>
    <w:rsid w:val="00D7682F"/>
    <w:rsid w:val="00D77721"/>
    <w:rsid w:val="00D81AE5"/>
    <w:rsid w:val="00D825E5"/>
    <w:rsid w:val="00D8275C"/>
    <w:rsid w:val="00D835EB"/>
    <w:rsid w:val="00D836AF"/>
    <w:rsid w:val="00D83A93"/>
    <w:rsid w:val="00D83C4D"/>
    <w:rsid w:val="00D84275"/>
    <w:rsid w:val="00D845A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A9E"/>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4C7E"/>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146"/>
    <w:rsid w:val="00E13506"/>
    <w:rsid w:val="00E139BB"/>
    <w:rsid w:val="00E13B9F"/>
    <w:rsid w:val="00E13E9F"/>
    <w:rsid w:val="00E143EF"/>
    <w:rsid w:val="00E15285"/>
    <w:rsid w:val="00E15973"/>
    <w:rsid w:val="00E15C4F"/>
    <w:rsid w:val="00E15D23"/>
    <w:rsid w:val="00E164D4"/>
    <w:rsid w:val="00E17340"/>
    <w:rsid w:val="00E17D45"/>
    <w:rsid w:val="00E212FC"/>
    <w:rsid w:val="00E22F12"/>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9F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7B0"/>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B7B2F"/>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470"/>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281"/>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42"/>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58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C6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paragraph" w:styleId="Listenabsatz">
    <w:name w:val="List Paragraph"/>
    <w:basedOn w:val="Standard"/>
    <w:uiPriority w:val="34"/>
    <w:qFormat/>
    <w:rsid w:val="0063670D"/>
    <w:pPr>
      <w:ind w:left="720"/>
      <w:contextualSpacing/>
    </w:pPr>
  </w:style>
  <w:style w:type="character" w:styleId="Kommentarzeichen">
    <w:name w:val="annotation reference"/>
    <w:basedOn w:val="Absatz-Standardschriftart"/>
    <w:rsid w:val="0063670D"/>
    <w:rPr>
      <w:sz w:val="16"/>
      <w:szCs w:val="16"/>
    </w:rPr>
  </w:style>
  <w:style w:type="paragraph" w:styleId="Kommentartext">
    <w:name w:val="annotation text"/>
    <w:basedOn w:val="Standard"/>
    <w:link w:val="KommentartextZchn"/>
    <w:rsid w:val="0063670D"/>
    <w:rPr>
      <w:sz w:val="20"/>
    </w:rPr>
  </w:style>
  <w:style w:type="character" w:customStyle="1" w:styleId="KommentartextZchn">
    <w:name w:val="Kommentartext Zchn"/>
    <w:basedOn w:val="Absatz-Standardschriftart"/>
    <w:link w:val="Kommentartext"/>
    <w:rsid w:val="0063670D"/>
    <w:rPr>
      <w:rFonts w:ascii="Arial" w:hAnsi="Arial"/>
    </w:rPr>
  </w:style>
  <w:style w:type="paragraph" w:styleId="Kommentarthema">
    <w:name w:val="annotation subject"/>
    <w:basedOn w:val="Kommentartext"/>
    <w:next w:val="Kommentartext"/>
    <w:link w:val="KommentarthemaZchn"/>
    <w:rsid w:val="0063670D"/>
    <w:rPr>
      <w:b/>
      <w:bCs/>
    </w:rPr>
  </w:style>
  <w:style w:type="character" w:customStyle="1" w:styleId="KommentarthemaZchn">
    <w:name w:val="Kommentarthema Zchn"/>
    <w:basedOn w:val="KommentartextZchn"/>
    <w:link w:val="Kommentarthema"/>
    <w:rsid w:val="0063670D"/>
    <w:rPr>
      <w:rFonts w:ascii="Arial" w:hAnsi="Arial"/>
      <w:b/>
      <w:bCs/>
    </w:rPr>
  </w:style>
  <w:style w:type="character" w:customStyle="1" w:styleId="NichtaufgelsteErwhnung1">
    <w:name w:val="Nicht aufgelöste Erwähnung1"/>
    <w:basedOn w:val="Absatz-Standardschriftart"/>
    <w:uiPriority w:val="99"/>
    <w:semiHidden/>
    <w:unhideWhenUsed/>
    <w:rsid w:val="007C6626"/>
    <w:rPr>
      <w:color w:val="605E5C"/>
      <w:shd w:val="clear" w:color="auto" w:fill="E1DFDD"/>
    </w:rPr>
  </w:style>
  <w:style w:type="character" w:styleId="BesuchterLink">
    <w:name w:val="FollowedHyperlink"/>
    <w:basedOn w:val="Absatz-Standardschriftart"/>
    <w:rsid w:val="000B205E"/>
    <w:rPr>
      <w:color w:val="954F72" w:themeColor="followedHyperlink"/>
      <w:u w:val="single"/>
    </w:rPr>
  </w:style>
  <w:style w:type="character" w:styleId="NichtaufgelsteErwhnung">
    <w:name w:val="Unresolved Mention"/>
    <w:basedOn w:val="Absatz-Standardschriftart"/>
    <w:rsid w:val="00556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cfclean-vs-trackless-cables" TargetMode="External"/><Relationship Id="rId13" Type="http://schemas.openxmlformats.org/officeDocument/2006/relationships/hyperlink" Target="http://www.igus.de/pres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oertz@igu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yrus@igu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gus.eu/info/industries-cleanroom" TargetMode="External"/><Relationship Id="rId14" Type="http://schemas.openxmlformats.org/officeDocument/2006/relationships/hyperlink" Target="http://www.igus.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4271-3600-4DFD-A876-B328A5D7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2021-09-01T10:15:00Z</dcterms:created>
  <dcterms:modified xsi:type="dcterms:W3CDTF">2021-09-28T08:44:00Z</dcterms:modified>
</cp:coreProperties>
</file>