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94B43" w14:textId="5ABCF22D" w:rsidR="00597DEB" w:rsidRPr="00C10C5C" w:rsidRDefault="0004092D" w:rsidP="00C10C5C">
      <w:pPr>
        <w:spacing w:line="360" w:lineRule="auto"/>
        <w:ind w:right="-711"/>
        <w:rPr>
          <w:b/>
          <w:sz w:val="36"/>
          <w:szCs w:val="36"/>
          <w:lang w:val="fr-FR"/>
        </w:rPr>
      </w:pPr>
      <w:bookmarkStart w:id="0" w:name="_Hlk67046912"/>
      <w:bookmarkStart w:id="1" w:name="OLE_LINK1"/>
      <w:bookmarkStart w:id="2" w:name="_Hlk526413990"/>
      <w:r w:rsidRPr="00C10C5C">
        <w:rPr>
          <w:b/>
          <w:sz w:val="36"/>
          <w:szCs w:val="36"/>
          <w:lang w:val="fr-FR"/>
        </w:rPr>
        <w:t>Des rouleaux pour sabres tournants sans entretien viennent étoffer la gamme déjà en ligne dans la boutique igus</w:t>
      </w:r>
    </w:p>
    <w:p w14:paraId="744CA16F" w14:textId="21A5AEFB" w:rsidR="000664BF" w:rsidRPr="00C10C5C" w:rsidRDefault="00497E32" w:rsidP="00C10C5C">
      <w:pPr>
        <w:spacing w:line="360" w:lineRule="auto"/>
        <w:ind w:right="-711"/>
        <w:rPr>
          <w:rFonts w:cs="Arial"/>
          <w:b/>
          <w:bCs/>
          <w:sz w:val="24"/>
          <w:szCs w:val="24"/>
          <w:shd w:val="clear" w:color="auto" w:fill="FFFFFF"/>
          <w:lang w:val="fr-FR"/>
        </w:rPr>
      </w:pPr>
      <w:r w:rsidRPr="00C10C5C">
        <w:rPr>
          <w:rFonts w:cs="Arial"/>
          <w:b/>
          <w:bCs/>
          <w:sz w:val="24"/>
          <w:szCs w:val="24"/>
          <w:shd w:val="clear" w:color="auto" w:fill="FFFFFF"/>
          <w:lang w:val="fr-FR"/>
        </w:rPr>
        <w:t xml:space="preserve">Les rouleaux en </w:t>
      </w:r>
      <w:proofErr w:type="spellStart"/>
      <w:r w:rsidRPr="00C10C5C">
        <w:rPr>
          <w:rFonts w:cs="Arial"/>
          <w:b/>
          <w:bCs/>
          <w:sz w:val="24"/>
          <w:szCs w:val="24"/>
          <w:shd w:val="clear" w:color="auto" w:fill="FFFFFF"/>
          <w:lang w:val="fr-FR"/>
        </w:rPr>
        <w:t>iglidur</w:t>
      </w:r>
      <w:proofErr w:type="spellEnd"/>
      <w:r w:rsidRPr="00C10C5C">
        <w:rPr>
          <w:rFonts w:cs="Arial"/>
          <w:b/>
          <w:bCs/>
          <w:sz w:val="24"/>
          <w:szCs w:val="24"/>
          <w:shd w:val="clear" w:color="auto" w:fill="FFFFFF"/>
          <w:lang w:val="fr-FR"/>
        </w:rPr>
        <w:t xml:space="preserve"> à durée de vie calculable permettent un transport propre des produits alimentaires lors de leur production et de leur conditionnement</w:t>
      </w:r>
    </w:p>
    <w:bookmarkEnd w:id="0"/>
    <w:p w14:paraId="55B909ED" w14:textId="77777777" w:rsidR="00597DEB" w:rsidRPr="00C10C5C" w:rsidRDefault="00597DEB" w:rsidP="00C10C5C">
      <w:pPr>
        <w:spacing w:line="360" w:lineRule="auto"/>
        <w:ind w:right="-711"/>
        <w:rPr>
          <w:b/>
          <w:lang w:val="fr-FR"/>
        </w:rPr>
      </w:pPr>
    </w:p>
    <w:p w14:paraId="55D136E6" w14:textId="5B517F88" w:rsidR="00516E8C" w:rsidRPr="00C10C5C" w:rsidRDefault="00D96F67" w:rsidP="00C10C5C">
      <w:pPr>
        <w:spacing w:line="360" w:lineRule="auto"/>
        <w:ind w:right="-711"/>
        <w:rPr>
          <w:b/>
          <w:lang w:val="fr-FR"/>
        </w:rPr>
      </w:pPr>
      <w:r w:rsidRPr="00C10C5C">
        <w:rPr>
          <w:b/>
          <w:lang w:val="fr-FR"/>
        </w:rPr>
        <w:t xml:space="preserve">Pour que les clients puissent obtenir leurs rouleaux pour sabres tournants résistants à l'usure encore plus rapidement, l'offre en rouleaux en polymères hautes performances </w:t>
      </w:r>
      <w:proofErr w:type="spellStart"/>
      <w:r w:rsidRPr="00C10C5C">
        <w:rPr>
          <w:b/>
          <w:lang w:val="fr-FR"/>
        </w:rPr>
        <w:t>iglidur</w:t>
      </w:r>
      <w:proofErr w:type="spellEnd"/>
      <w:r w:rsidRPr="00C10C5C">
        <w:rPr>
          <w:b/>
          <w:lang w:val="fr-FR"/>
        </w:rPr>
        <w:t xml:space="preserve"> vient d'être étoffée dans la boutique en ligne igus. Y sont maintenant disponibles, entre autres, des rouleaux en matériau bleu </w:t>
      </w:r>
      <w:proofErr w:type="spellStart"/>
      <w:r w:rsidRPr="00C10C5C">
        <w:rPr>
          <w:b/>
          <w:lang w:val="fr-FR"/>
        </w:rPr>
        <w:t>iglidur</w:t>
      </w:r>
      <w:proofErr w:type="spellEnd"/>
      <w:r w:rsidRPr="00C10C5C">
        <w:rPr>
          <w:b/>
          <w:lang w:val="fr-FR"/>
        </w:rPr>
        <w:t xml:space="preserve"> A250. Ce nouveau </w:t>
      </w:r>
      <w:proofErr w:type="spellStart"/>
      <w:r w:rsidRPr="00C10C5C">
        <w:rPr>
          <w:b/>
          <w:lang w:val="fr-FR"/>
        </w:rPr>
        <w:t>tribopolymère</w:t>
      </w:r>
      <w:proofErr w:type="spellEnd"/>
      <w:r w:rsidRPr="00C10C5C">
        <w:rPr>
          <w:b/>
          <w:lang w:val="fr-FR"/>
        </w:rPr>
        <w:t xml:space="preserve"> se caractérise par une très grande résistance à l'usure sur les convoyeurs rapides et remplit les critères de conformité alimentaire du FDA et de l'UE.</w:t>
      </w:r>
    </w:p>
    <w:p w14:paraId="7E9A43B9" w14:textId="6B8430A1" w:rsidR="00240BA7" w:rsidRPr="00C10C5C" w:rsidRDefault="00A302AA" w:rsidP="00C10C5C">
      <w:pPr>
        <w:pStyle w:val="NormalWeb"/>
        <w:spacing w:line="360" w:lineRule="auto"/>
        <w:ind w:right="-711"/>
        <w:jc w:val="both"/>
        <w:rPr>
          <w:rFonts w:ascii="Arial" w:hAnsi="Arial" w:cs="Arial"/>
          <w:color w:val="000000"/>
          <w:sz w:val="22"/>
          <w:szCs w:val="22"/>
          <w:lang w:val="fr-FR"/>
        </w:rPr>
      </w:pPr>
      <w:r w:rsidRPr="00C10C5C">
        <w:rPr>
          <w:rFonts w:ascii="Arial" w:hAnsi="Arial" w:cs="Arial"/>
          <w:color w:val="000000"/>
          <w:sz w:val="22"/>
          <w:szCs w:val="22"/>
          <w:lang w:val="fr-FR"/>
        </w:rPr>
        <w:t xml:space="preserve">Durée de vie élevée, faible usure et résistance aux agents chimiques lors du nettoyage : c'est autour de ces critères que s'est articulée la mise au point des </w:t>
      </w:r>
      <w:hyperlink r:id="rId7" w:history="1">
        <w:r w:rsidRPr="00C10C5C">
          <w:rPr>
            <w:rStyle w:val="Lienhypertexte"/>
            <w:rFonts w:ascii="Arial" w:hAnsi="Arial" w:cs="Arial"/>
            <w:sz w:val="22"/>
            <w:szCs w:val="22"/>
            <w:lang w:val="fr-FR"/>
          </w:rPr>
          <w:t>rouleaux pour sabres tournants</w:t>
        </w:r>
      </w:hyperlink>
      <w:r w:rsidRPr="00C10C5C">
        <w:rPr>
          <w:lang w:val="fr-FR"/>
        </w:rPr>
        <w:t xml:space="preserve"> </w:t>
      </w:r>
      <w:r w:rsidRPr="00C10C5C">
        <w:rPr>
          <w:rFonts w:ascii="Arial" w:hAnsi="Arial" w:cs="Arial"/>
          <w:color w:val="000000"/>
          <w:sz w:val="22"/>
          <w:szCs w:val="22"/>
          <w:lang w:val="fr-FR"/>
        </w:rPr>
        <w:t>igus pour le secteur des boissons il y a dix ans</w:t>
      </w:r>
      <w:r w:rsidRPr="00C10C5C">
        <w:rPr>
          <w:lang w:val="fr-FR"/>
        </w:rPr>
        <w:t>.</w:t>
      </w:r>
      <w:r w:rsidRPr="00C10C5C">
        <w:rPr>
          <w:rFonts w:ascii="Arial" w:hAnsi="Arial" w:cs="Arial"/>
          <w:color w:val="000000"/>
          <w:sz w:val="22"/>
          <w:szCs w:val="22"/>
          <w:lang w:val="fr-FR"/>
        </w:rPr>
        <w:t xml:space="preserve"> Depuis, l'utilisation de ces rouleaux s'est élargie aux installations de traitement de produits alimentaires ainsi qu'au conditionnement et à l'emballage. Ces rouleaux veillent à ce que le passage entre des bandes de convoyage se fasse bien, même à grandes vitesses, au niveau des sabres tournants là où la place manque. Une bonne transition permet aussi de transférer les produits d'une bande à l'autre sans les endommager. Si une production de plus en plus automatisée a besoin de sécurité, elle est aussi soumise à des critères d'hygiène et de propreté que toutes les pièces des machines doivent elles aussi respecter. C'est pour y répondre que la société igus a mis au point cinq matériaux destinés aux rouleaux pour sabres tournants en envisageant cinq scénarios. Tous les produits ont un objectif : permettre à l'utilisateur de baisser les coûts, de réduire l'entretien et d'augmenter la durée de vie de ses équipements. C'est cette gamme diversifiée de rouleaux pour sabres tournants sans graisse qu'igus propose maintenant dans sa boutique en ligne. Pour les cotes spéciales, les clients peuvent avoir recours au service d'usinage igus, à la gamme d'ébauches ou encore à des cotes spéciales disponibles en moulage par injection.</w:t>
      </w:r>
    </w:p>
    <w:bookmarkEnd w:id="1"/>
    <w:p w14:paraId="66765008" w14:textId="0A5074CD" w:rsidR="00D96F67" w:rsidRPr="00C10C5C" w:rsidRDefault="00D96F67" w:rsidP="00C10C5C">
      <w:pPr>
        <w:overflowPunct/>
        <w:autoSpaceDE/>
        <w:autoSpaceDN/>
        <w:adjustRightInd/>
        <w:spacing w:line="360" w:lineRule="auto"/>
        <w:ind w:right="-711"/>
        <w:textAlignment w:val="auto"/>
        <w:rPr>
          <w:b/>
          <w:bCs/>
          <w:lang w:val="fr-FR"/>
        </w:rPr>
      </w:pPr>
      <w:r w:rsidRPr="00C10C5C">
        <w:rPr>
          <w:b/>
          <w:bCs/>
          <w:lang w:val="fr-FR"/>
        </w:rPr>
        <w:lastRenderedPageBreak/>
        <w:t xml:space="preserve">Rouleau pour sabre tournant en </w:t>
      </w:r>
      <w:proofErr w:type="spellStart"/>
      <w:r w:rsidRPr="00C10C5C">
        <w:rPr>
          <w:b/>
          <w:bCs/>
          <w:lang w:val="fr-FR"/>
        </w:rPr>
        <w:t>iglidur</w:t>
      </w:r>
      <w:proofErr w:type="spellEnd"/>
      <w:r w:rsidRPr="00C10C5C">
        <w:rPr>
          <w:b/>
          <w:bCs/>
          <w:lang w:val="fr-FR"/>
        </w:rPr>
        <w:t xml:space="preserve"> A250, un matériau conforme aux exigences du FDA pour le contact avec les produits alimentaires</w:t>
      </w:r>
    </w:p>
    <w:p w14:paraId="4B6468AB" w14:textId="2C6602B4" w:rsidR="00D03471" w:rsidRPr="00C10C5C" w:rsidRDefault="00D96F67" w:rsidP="00C10C5C">
      <w:pPr>
        <w:overflowPunct/>
        <w:autoSpaceDE/>
        <w:autoSpaceDN/>
        <w:adjustRightInd/>
        <w:spacing w:line="360" w:lineRule="auto"/>
        <w:ind w:right="-711"/>
        <w:textAlignment w:val="auto"/>
        <w:rPr>
          <w:rFonts w:cs="Arial"/>
          <w:szCs w:val="22"/>
          <w:shd w:val="clear" w:color="auto" w:fill="FFFFFF"/>
          <w:lang w:val="fr-FR"/>
        </w:rPr>
      </w:pPr>
      <w:r w:rsidRPr="00C10C5C">
        <w:rPr>
          <w:lang w:val="fr-FR"/>
        </w:rPr>
        <w:t xml:space="preserve">Le matériau </w:t>
      </w:r>
      <w:hyperlink r:id="rId8" w:history="1">
        <w:proofErr w:type="spellStart"/>
        <w:r w:rsidRPr="00C10C5C">
          <w:rPr>
            <w:rStyle w:val="Lienhypertexte"/>
            <w:lang w:val="fr-FR"/>
          </w:rPr>
          <w:t>iglidur</w:t>
        </w:r>
        <w:proofErr w:type="spellEnd"/>
        <w:r w:rsidRPr="00C10C5C">
          <w:rPr>
            <w:rStyle w:val="Lienhypertexte"/>
            <w:lang w:val="fr-FR"/>
          </w:rPr>
          <w:t xml:space="preserve"> A250</w:t>
        </w:r>
      </w:hyperlink>
      <w:r w:rsidRPr="00C10C5C">
        <w:rPr>
          <w:lang w:val="fr-FR"/>
        </w:rPr>
        <w:t xml:space="preserve"> est l'un des cinq matériaux </w:t>
      </w:r>
      <w:proofErr w:type="spellStart"/>
      <w:r w:rsidRPr="00C10C5C">
        <w:rPr>
          <w:lang w:val="fr-FR"/>
        </w:rPr>
        <w:t>iglidur</w:t>
      </w:r>
      <w:proofErr w:type="spellEnd"/>
      <w:r w:rsidRPr="00C10C5C">
        <w:rPr>
          <w:lang w:val="fr-FR"/>
        </w:rPr>
        <w:t xml:space="preserve"> destinés aux rouleaux pour sabres tournants. </w:t>
      </w:r>
      <w:r w:rsidRPr="00C10C5C">
        <w:rPr>
          <w:rFonts w:cs="Arial"/>
          <w:szCs w:val="22"/>
          <w:lang w:val="fr-FR"/>
        </w:rPr>
        <w:t xml:space="preserve">Il répond aux critères d'hygiène très stricts du FDA et du règlement européen 10/2011 tout en pouvant être utilisé dans des bandes de convoyage se déplaçant à grandes vitesses. </w:t>
      </w:r>
      <w:r w:rsidRPr="00C10C5C">
        <w:rPr>
          <w:rFonts w:cs="Arial"/>
          <w:szCs w:val="22"/>
          <w:shd w:val="clear" w:color="auto" w:fill="FFFFFF"/>
          <w:lang w:val="fr-FR"/>
        </w:rPr>
        <w:t xml:space="preserve">Les rouleaux en </w:t>
      </w:r>
      <w:proofErr w:type="spellStart"/>
      <w:r w:rsidRPr="00C10C5C">
        <w:rPr>
          <w:rFonts w:cs="Arial"/>
          <w:szCs w:val="22"/>
          <w:shd w:val="clear" w:color="auto" w:fill="FFFFFF"/>
          <w:lang w:val="fr-FR"/>
        </w:rPr>
        <w:t>iglidur</w:t>
      </w:r>
      <w:proofErr w:type="spellEnd"/>
      <w:r w:rsidRPr="00C10C5C">
        <w:rPr>
          <w:rFonts w:cs="Arial"/>
          <w:szCs w:val="22"/>
          <w:shd w:val="clear" w:color="auto" w:fill="FFFFFF"/>
          <w:lang w:val="fr-FR"/>
        </w:rPr>
        <w:t xml:space="preserve"> A250 n'ont besoin que d'une faible force motrice grâce à leur coefficient de frottement réduit au maximum. La couleur bleue du matériau le rend facile à détecter optiquement. Tous les rouleaux pour sabres tournants </w:t>
      </w:r>
      <w:proofErr w:type="spellStart"/>
      <w:r w:rsidRPr="00C10C5C">
        <w:rPr>
          <w:rFonts w:cs="Arial"/>
          <w:szCs w:val="22"/>
          <w:shd w:val="clear" w:color="auto" w:fill="FFFFFF"/>
          <w:lang w:val="fr-FR"/>
        </w:rPr>
        <w:t>iglidur</w:t>
      </w:r>
      <w:proofErr w:type="spellEnd"/>
      <w:r w:rsidRPr="00C10C5C">
        <w:rPr>
          <w:rFonts w:cs="Arial"/>
          <w:szCs w:val="22"/>
          <w:shd w:val="clear" w:color="auto" w:fill="FFFFFF"/>
          <w:lang w:val="fr-FR"/>
        </w:rPr>
        <w:t xml:space="preserve"> de la société igus se passent de lubrification externe, ils sont insensibles à la poussière et à la saleté et faciles à nettoyer. Les nouveaux rouleaux ont pu apporter la preuve de leur longue durée de vie et de leur grande résistance à l'usure lors d'essais effectués dans le laboratoire de tests igus d'une superficie de 3.800 mètres carrés. Ces essais permettent au spécialiste des plastiques en mouvement de donner une indication de durée de vie pour tous les rouleaux.</w:t>
      </w:r>
    </w:p>
    <w:p w14:paraId="1C615621" w14:textId="5ABD1805" w:rsidR="00597DEB" w:rsidRPr="00C10C5C" w:rsidRDefault="00597DEB" w:rsidP="00C10C5C">
      <w:pPr>
        <w:overflowPunct/>
        <w:autoSpaceDE/>
        <w:autoSpaceDN/>
        <w:adjustRightInd/>
        <w:ind w:right="-711"/>
        <w:jc w:val="left"/>
        <w:textAlignment w:val="auto"/>
        <w:rPr>
          <w:lang w:val="fr-FR"/>
        </w:rPr>
      </w:pPr>
    </w:p>
    <w:p w14:paraId="60432321" w14:textId="5F9656FF" w:rsidR="00AB0D1C" w:rsidRPr="00C10C5C" w:rsidRDefault="00C10C5C" w:rsidP="00C10C5C">
      <w:pPr>
        <w:overflowPunct/>
        <w:autoSpaceDE/>
        <w:autoSpaceDN/>
        <w:adjustRightInd/>
        <w:spacing w:line="360" w:lineRule="auto"/>
        <w:ind w:right="-711"/>
        <w:jc w:val="left"/>
        <w:textAlignment w:val="auto"/>
        <w:rPr>
          <w:rFonts w:eastAsia="Calibri" w:cs="Arial"/>
          <w:szCs w:val="22"/>
          <w:lang w:val="fr-FR" w:eastAsia="en-US"/>
        </w:rPr>
      </w:pPr>
      <w:hyperlink r:id="rId9" w:history="1">
        <w:r w:rsidR="00A6357C" w:rsidRPr="00C10C5C">
          <w:rPr>
            <w:rStyle w:val="Lienhypertexte"/>
            <w:rFonts w:eastAsia="Calibri" w:cs="Arial"/>
            <w:szCs w:val="22"/>
            <w:lang w:val="fr-FR"/>
          </w:rPr>
          <w:t>Accéder à la boutique</w:t>
        </w:r>
      </w:hyperlink>
      <w:r w:rsidR="00A6357C" w:rsidRPr="00C10C5C">
        <w:rPr>
          <w:rFonts w:eastAsia="Calibri" w:cs="Arial"/>
          <w:szCs w:val="22"/>
          <w:lang w:val="fr-FR"/>
        </w:rPr>
        <w:t xml:space="preserve"> des rouleaux pour sabres tournants </w:t>
      </w:r>
      <w:proofErr w:type="spellStart"/>
      <w:proofErr w:type="gramStart"/>
      <w:r w:rsidR="00A6357C" w:rsidRPr="00C10C5C">
        <w:rPr>
          <w:rFonts w:eastAsia="Calibri" w:cs="Arial"/>
          <w:szCs w:val="22"/>
          <w:lang w:val="fr-FR"/>
        </w:rPr>
        <w:t>iglidur</w:t>
      </w:r>
      <w:proofErr w:type="spellEnd"/>
      <w:r w:rsidR="00A6357C" w:rsidRPr="00C10C5C">
        <w:rPr>
          <w:rFonts w:eastAsia="Calibri" w:cs="Arial"/>
          <w:szCs w:val="22"/>
          <w:lang w:val="fr-FR"/>
        </w:rPr>
        <w:t xml:space="preserve"> </w:t>
      </w:r>
      <w:r>
        <w:rPr>
          <w:rFonts w:eastAsia="Calibri" w:cs="Arial"/>
          <w:szCs w:val="22"/>
          <w:lang w:val="fr-FR"/>
        </w:rPr>
        <w:t>.</w:t>
      </w:r>
      <w:proofErr w:type="gramEnd"/>
    </w:p>
    <w:p w14:paraId="28031761" w14:textId="77777777" w:rsidR="00A6357C" w:rsidRPr="00C10C5C" w:rsidRDefault="00A6357C" w:rsidP="00C10C5C">
      <w:pPr>
        <w:overflowPunct/>
        <w:autoSpaceDE/>
        <w:autoSpaceDN/>
        <w:adjustRightInd/>
        <w:ind w:right="-711"/>
        <w:jc w:val="left"/>
        <w:textAlignment w:val="auto"/>
        <w:rPr>
          <w:lang w:val="fr-FR"/>
        </w:rPr>
      </w:pPr>
    </w:p>
    <w:p w14:paraId="0AA79FAE" w14:textId="1F33F3BE" w:rsidR="00B62935" w:rsidRPr="00C10C5C" w:rsidRDefault="00B62935" w:rsidP="00C10C5C">
      <w:pPr>
        <w:overflowPunct/>
        <w:autoSpaceDE/>
        <w:autoSpaceDN/>
        <w:adjustRightInd/>
        <w:ind w:right="-711"/>
        <w:jc w:val="left"/>
        <w:textAlignment w:val="auto"/>
        <w:rPr>
          <w:lang w:val="fr-FR"/>
        </w:rPr>
      </w:pPr>
      <w:bookmarkStart w:id="3" w:name="_Hlk54684034"/>
    </w:p>
    <w:bookmarkEnd w:id="3"/>
    <w:p w14:paraId="675CE823" w14:textId="77777777" w:rsidR="00996808" w:rsidRPr="00C10C5C" w:rsidRDefault="00996808" w:rsidP="00C10C5C">
      <w:pPr>
        <w:suppressAutoHyphens/>
        <w:spacing w:line="360" w:lineRule="auto"/>
        <w:ind w:right="-711"/>
        <w:rPr>
          <w:b/>
          <w:lang w:val="fr-FR"/>
        </w:rPr>
      </w:pPr>
    </w:p>
    <w:p w14:paraId="47A0B083" w14:textId="4B8FD14A" w:rsidR="00AB0D1C" w:rsidRDefault="00AB0D1C" w:rsidP="00C10C5C">
      <w:pPr>
        <w:suppressAutoHyphens/>
        <w:spacing w:line="360" w:lineRule="auto"/>
        <w:ind w:right="-711"/>
        <w:rPr>
          <w:b/>
        </w:rPr>
      </w:pPr>
      <w:proofErr w:type="spellStart"/>
      <w:proofErr w:type="gramStart"/>
      <w:r>
        <w:rPr>
          <w:b/>
        </w:rPr>
        <w:t>Légende</w:t>
      </w:r>
      <w:proofErr w:type="spellEnd"/>
      <w:r>
        <w:rPr>
          <w:b/>
        </w:rPr>
        <w:t xml:space="preserve"> :</w:t>
      </w:r>
      <w:proofErr w:type="gramEnd"/>
    </w:p>
    <w:p w14:paraId="52A97F91" w14:textId="77777777" w:rsidR="00996808" w:rsidRPr="007E3E94" w:rsidRDefault="00996808" w:rsidP="00C10C5C">
      <w:pPr>
        <w:suppressAutoHyphens/>
        <w:spacing w:line="360" w:lineRule="auto"/>
        <w:ind w:right="-711"/>
        <w:rPr>
          <w:b/>
        </w:rPr>
      </w:pPr>
    </w:p>
    <w:p w14:paraId="7AA06189" w14:textId="00561637" w:rsidR="00AB0D1C" w:rsidRPr="007E3E94" w:rsidRDefault="00474857" w:rsidP="00C10C5C">
      <w:pPr>
        <w:suppressAutoHyphens/>
        <w:spacing w:line="360" w:lineRule="auto"/>
        <w:ind w:right="-711"/>
        <w:rPr>
          <w:b/>
        </w:rPr>
      </w:pPr>
      <w:r>
        <w:rPr>
          <w:noProof/>
        </w:rPr>
        <w:drawing>
          <wp:inline distT="0" distB="0" distL="0" distR="0" wp14:anchorId="1E91324C" wp14:editId="6C4065EE">
            <wp:extent cx="2901561" cy="2019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9526" cy="2031802"/>
                    </a:xfrm>
                    <a:prstGeom prst="rect">
                      <a:avLst/>
                    </a:prstGeom>
                    <a:noFill/>
                    <a:ln>
                      <a:noFill/>
                    </a:ln>
                  </pic:spPr>
                </pic:pic>
              </a:graphicData>
            </a:graphic>
          </wp:inline>
        </w:drawing>
      </w:r>
    </w:p>
    <w:p w14:paraId="75CABDB3" w14:textId="497F1E79" w:rsidR="00AB0D1C" w:rsidRPr="00C10C5C" w:rsidRDefault="00AB0D1C" w:rsidP="00C10C5C">
      <w:pPr>
        <w:suppressAutoHyphens/>
        <w:spacing w:line="360" w:lineRule="auto"/>
        <w:ind w:right="-711"/>
        <w:rPr>
          <w:rFonts w:cs="Arial"/>
          <w:b/>
          <w:szCs w:val="22"/>
          <w:lang w:val="fr-FR"/>
        </w:rPr>
      </w:pPr>
      <w:r w:rsidRPr="00C10C5C">
        <w:rPr>
          <w:rFonts w:cs="Arial"/>
          <w:b/>
          <w:szCs w:val="22"/>
          <w:lang w:val="fr-FR"/>
        </w:rPr>
        <w:t>Photo PM1121-1</w:t>
      </w:r>
    </w:p>
    <w:p w14:paraId="7DDC82D2" w14:textId="12F06EB8" w:rsidR="00AB0D1C" w:rsidRPr="00C10C5C" w:rsidRDefault="00474857" w:rsidP="00C10C5C">
      <w:pPr>
        <w:suppressAutoHyphens/>
        <w:spacing w:line="360" w:lineRule="auto"/>
        <w:ind w:right="-711"/>
        <w:rPr>
          <w:lang w:val="fr-FR"/>
        </w:rPr>
      </w:pPr>
      <w:r w:rsidRPr="00C10C5C">
        <w:rPr>
          <w:lang w:val="fr-FR"/>
        </w:rPr>
        <w:t>La boutique en ligne igus propose maintenant aux utilisateurs un plus grand choix de rouleaux pour sabres tournants en polymères sans graisse destinés au secteur alimentaire, au conditionnement et à l'emballage. (Source : igus)</w:t>
      </w:r>
    </w:p>
    <w:p w14:paraId="11147827" w14:textId="77777777" w:rsidR="00C10C5C" w:rsidRDefault="00C10C5C" w:rsidP="00C10C5C">
      <w:pPr>
        <w:spacing w:after="55"/>
        <w:ind w:right="-711"/>
        <w:rPr>
          <w:rFonts w:cs="Arial"/>
          <w:bCs/>
          <w:sz w:val="20"/>
          <w:szCs w:val="18"/>
          <w:lang w:val="fr-FR"/>
        </w:rPr>
      </w:pPr>
    </w:p>
    <w:p w14:paraId="3EF7A512" w14:textId="77777777" w:rsidR="00C10C5C" w:rsidRDefault="00C10C5C" w:rsidP="00C10C5C">
      <w:pPr>
        <w:spacing w:after="55"/>
        <w:ind w:right="-711"/>
        <w:rPr>
          <w:rFonts w:cs="Arial"/>
          <w:bCs/>
          <w:sz w:val="20"/>
          <w:szCs w:val="18"/>
          <w:lang w:val="fr-FR"/>
        </w:rPr>
      </w:pPr>
    </w:p>
    <w:p w14:paraId="4897EB8D" w14:textId="77777777" w:rsidR="00C10C5C" w:rsidRDefault="00C10C5C" w:rsidP="00C10C5C">
      <w:pPr>
        <w:spacing w:after="55"/>
        <w:ind w:right="-711"/>
        <w:rPr>
          <w:rFonts w:cs="Arial"/>
          <w:bCs/>
          <w:sz w:val="20"/>
          <w:szCs w:val="18"/>
          <w:lang w:val="fr-FR"/>
        </w:rPr>
      </w:pPr>
    </w:p>
    <w:p w14:paraId="7D4D968B" w14:textId="77777777" w:rsidR="00C10C5C" w:rsidRDefault="00C10C5C" w:rsidP="00C10C5C">
      <w:pPr>
        <w:spacing w:after="55"/>
        <w:ind w:right="-711"/>
        <w:rPr>
          <w:rFonts w:cs="Arial"/>
          <w:bCs/>
          <w:sz w:val="20"/>
          <w:szCs w:val="18"/>
          <w:lang w:val="fr-FR"/>
        </w:rPr>
      </w:pPr>
    </w:p>
    <w:p w14:paraId="4FBD2947" w14:textId="0734527F" w:rsidR="00C10C5C" w:rsidRPr="005A12F4" w:rsidRDefault="00C10C5C" w:rsidP="00C10C5C">
      <w:pPr>
        <w:spacing w:after="55"/>
        <w:ind w:right="-711"/>
        <w:rPr>
          <w:rFonts w:cs="Arial"/>
          <w:lang w:val="fr-FR"/>
        </w:rPr>
      </w:pPr>
      <w:proofErr w:type="gramStart"/>
      <w:r w:rsidRPr="005A12F4">
        <w:rPr>
          <w:rFonts w:cs="Arial"/>
          <w:bCs/>
          <w:sz w:val="20"/>
          <w:szCs w:val="18"/>
          <w:lang w:val="fr-FR"/>
        </w:rPr>
        <w:lastRenderedPageBreak/>
        <w:t>igus</w:t>
      </w:r>
      <w:proofErr w:type="gramEnd"/>
      <w:r w:rsidRPr="005A12F4">
        <w:rPr>
          <w:rFonts w:cs="Arial"/>
          <w:bCs/>
          <w:sz w:val="20"/>
          <w:szCs w:val="18"/>
          <w:lang w:val="fr-FR"/>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w:t>
      </w:r>
      <w:r>
        <w:rPr>
          <w:rFonts w:cs="Arial"/>
          <w:bCs/>
          <w:sz w:val="20"/>
          <w:szCs w:val="18"/>
          <w:lang w:val="fr-FR"/>
        </w:rPr>
        <w:t>20</w:t>
      </w:r>
      <w:r w:rsidRPr="005A12F4">
        <w:rPr>
          <w:rFonts w:cs="Arial"/>
          <w:bCs/>
          <w:sz w:val="20"/>
          <w:szCs w:val="18"/>
          <w:lang w:val="fr-FR"/>
        </w:rPr>
        <w:t xml:space="preserve">, igus France a réalisé un chiffre d’affaires de plus de </w:t>
      </w:r>
      <w:r>
        <w:rPr>
          <w:rFonts w:cs="Arial"/>
          <w:bCs/>
          <w:sz w:val="20"/>
          <w:szCs w:val="18"/>
          <w:lang w:val="fr-FR"/>
        </w:rPr>
        <w:t>18</w:t>
      </w:r>
      <w:r w:rsidRPr="005A12F4">
        <w:rPr>
          <w:rFonts w:cs="Arial"/>
          <w:bCs/>
          <w:sz w:val="20"/>
          <w:szCs w:val="18"/>
          <w:lang w:val="fr-FR"/>
        </w:rPr>
        <w:t xml:space="preserve"> millions d’euros et le groupe a réalisé un chiffre d'affaires de 7</w:t>
      </w:r>
      <w:r>
        <w:rPr>
          <w:rFonts w:cs="Arial"/>
          <w:bCs/>
          <w:sz w:val="20"/>
          <w:szCs w:val="18"/>
          <w:lang w:val="fr-FR"/>
        </w:rPr>
        <w:t>27</w:t>
      </w:r>
      <w:r w:rsidRPr="005A12F4">
        <w:rPr>
          <w:rFonts w:cs="Arial"/>
          <w:bCs/>
          <w:sz w:val="20"/>
          <w:szCs w:val="18"/>
          <w:lang w:val="fr-FR"/>
        </w:rPr>
        <w:t xml:space="preserve"> millions d'euros avec ses « motion plastics », des composants en polymères dédiés aux applications en mouvement. </w:t>
      </w:r>
      <w:proofErr w:type="gramStart"/>
      <w:r w:rsidRPr="005A12F4">
        <w:rPr>
          <w:rFonts w:cs="Arial"/>
          <w:bCs/>
          <w:sz w:val="20"/>
          <w:szCs w:val="18"/>
          <w:lang w:val="fr-FR"/>
        </w:rPr>
        <w:t>igus</w:t>
      </w:r>
      <w:proofErr w:type="gramEnd"/>
      <w:r w:rsidRPr="005A12F4">
        <w:rPr>
          <w:rFonts w:cs="Arial"/>
          <w:bCs/>
          <w:sz w:val="20"/>
          <w:szCs w:val="18"/>
          <w:lang w:val="fr-FR"/>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26E57943" w14:textId="77777777" w:rsidR="00C10C5C" w:rsidRPr="005A12F4" w:rsidRDefault="00C10C5C" w:rsidP="00C10C5C">
      <w:pPr>
        <w:overflowPunct/>
        <w:ind w:left="-284" w:right="-711"/>
        <w:jc w:val="center"/>
        <w:rPr>
          <w:rFonts w:cs="Arial"/>
          <w:b/>
          <w:bCs/>
          <w:color w:val="000000"/>
          <w:szCs w:val="22"/>
          <w:lang w:val="fr-FR"/>
        </w:rPr>
      </w:pPr>
    </w:p>
    <w:p w14:paraId="4C69CB77" w14:textId="77777777" w:rsidR="00C10C5C" w:rsidRPr="005A12F4" w:rsidRDefault="00C10C5C" w:rsidP="00C10C5C">
      <w:pPr>
        <w:overflowPunct/>
        <w:ind w:left="-284" w:right="-711"/>
        <w:jc w:val="center"/>
        <w:rPr>
          <w:rFonts w:cs="Arial"/>
          <w:b/>
          <w:bCs/>
          <w:color w:val="000000"/>
          <w:szCs w:val="22"/>
          <w:lang w:val="fr-FR"/>
        </w:rPr>
      </w:pPr>
    </w:p>
    <w:p w14:paraId="11AF830D" w14:textId="77777777" w:rsidR="00C10C5C" w:rsidRPr="005A12F4" w:rsidRDefault="00C10C5C" w:rsidP="00C10C5C">
      <w:pPr>
        <w:overflowPunct/>
        <w:ind w:left="-284" w:right="-711"/>
        <w:jc w:val="center"/>
        <w:rPr>
          <w:rFonts w:cs="Arial"/>
          <w:b/>
          <w:bCs/>
          <w:color w:val="000000"/>
          <w:szCs w:val="22"/>
          <w:lang w:val="fr-FR"/>
        </w:rPr>
      </w:pPr>
      <w:r w:rsidRPr="005A12F4">
        <w:rPr>
          <w:rFonts w:cs="Arial"/>
          <w:b/>
          <w:bCs/>
          <w:color w:val="000000"/>
          <w:szCs w:val="22"/>
          <w:lang w:val="fr-FR"/>
        </w:rPr>
        <w:t>Contact presse :</w:t>
      </w:r>
    </w:p>
    <w:p w14:paraId="15435601" w14:textId="77777777" w:rsidR="00C10C5C" w:rsidRPr="005A12F4" w:rsidRDefault="00C10C5C" w:rsidP="00C10C5C">
      <w:pPr>
        <w:overflowPunct/>
        <w:ind w:left="-284" w:right="-711"/>
        <w:jc w:val="center"/>
        <w:rPr>
          <w:rFonts w:cs="Arial"/>
          <w:b/>
          <w:bCs/>
          <w:color w:val="000000"/>
          <w:sz w:val="20"/>
          <w:lang w:val="fr-FR"/>
        </w:rPr>
      </w:pPr>
      <w:proofErr w:type="gramStart"/>
      <w:r w:rsidRPr="005A12F4">
        <w:rPr>
          <w:rFonts w:cs="Arial"/>
          <w:b/>
          <w:bCs/>
          <w:color w:val="000000"/>
          <w:sz w:val="20"/>
          <w:lang w:val="fr-FR"/>
        </w:rPr>
        <w:t>igus</w:t>
      </w:r>
      <w:proofErr w:type="gramEnd"/>
      <w:r w:rsidRPr="005A12F4">
        <w:rPr>
          <w:rFonts w:cs="Arial"/>
          <w:b/>
          <w:bCs/>
          <w:color w:val="000000"/>
          <w:sz w:val="20"/>
          <w:vertAlign w:val="superscript"/>
          <w:lang w:val="fr-FR"/>
        </w:rPr>
        <w:t>®</w:t>
      </w:r>
      <w:r w:rsidRPr="005A12F4">
        <w:rPr>
          <w:rFonts w:cs="Arial"/>
          <w:b/>
          <w:bCs/>
          <w:color w:val="000000"/>
          <w:sz w:val="13"/>
          <w:szCs w:val="13"/>
          <w:lang w:val="fr-FR"/>
        </w:rPr>
        <w:t xml:space="preserve"> </w:t>
      </w:r>
      <w:r w:rsidRPr="005A12F4">
        <w:rPr>
          <w:rFonts w:cs="Arial"/>
          <w:b/>
          <w:bCs/>
          <w:color w:val="000000"/>
          <w:sz w:val="20"/>
          <w:lang w:val="fr-FR"/>
        </w:rPr>
        <w:t>SARL – Nathalie REUTER</w:t>
      </w:r>
    </w:p>
    <w:p w14:paraId="53471464" w14:textId="77777777" w:rsidR="00C10C5C" w:rsidRPr="005A12F4" w:rsidRDefault="00C10C5C" w:rsidP="00C10C5C">
      <w:pPr>
        <w:overflowPunct/>
        <w:ind w:left="-284" w:right="-711"/>
        <w:jc w:val="center"/>
        <w:rPr>
          <w:rFonts w:cs="Arial"/>
          <w:b/>
          <w:bCs/>
          <w:color w:val="000000"/>
          <w:sz w:val="20"/>
          <w:lang w:val="fr-FR"/>
        </w:rPr>
      </w:pPr>
      <w:r w:rsidRPr="005A12F4">
        <w:rPr>
          <w:rFonts w:cs="Arial"/>
          <w:b/>
          <w:bCs/>
          <w:color w:val="000000"/>
          <w:sz w:val="20"/>
          <w:lang w:val="fr-FR"/>
        </w:rPr>
        <w:t xml:space="preserve">01.49.84.98.11 </w:t>
      </w:r>
      <w:hyperlink r:id="rId11" w:history="1">
        <w:r w:rsidRPr="005A12F4">
          <w:rPr>
            <w:rStyle w:val="Lienhypertexte"/>
            <w:rFonts w:cs="Arial"/>
            <w:b/>
            <w:bCs/>
            <w:sz w:val="20"/>
            <w:lang w:val="fr-FR"/>
          </w:rPr>
          <w:t>nreuter@igus.</w:t>
        </w:r>
      </w:hyperlink>
      <w:r w:rsidRPr="005A12F4">
        <w:rPr>
          <w:rStyle w:val="Lienhypertexte"/>
          <w:rFonts w:cs="Arial"/>
          <w:b/>
          <w:bCs/>
          <w:sz w:val="20"/>
          <w:lang w:val="fr-FR"/>
        </w:rPr>
        <w:t>net</w:t>
      </w:r>
    </w:p>
    <w:p w14:paraId="68E62AB9" w14:textId="77777777" w:rsidR="00C10C5C" w:rsidRPr="005A12F4" w:rsidRDefault="00C10C5C" w:rsidP="00C10C5C">
      <w:pPr>
        <w:overflowPunct/>
        <w:ind w:left="-284" w:right="-711"/>
        <w:jc w:val="center"/>
        <w:rPr>
          <w:rFonts w:cs="Arial"/>
          <w:b/>
          <w:bCs/>
          <w:color w:val="000000"/>
          <w:sz w:val="20"/>
          <w:lang w:val="fr-FR"/>
        </w:rPr>
      </w:pPr>
      <w:r w:rsidRPr="005A12F4">
        <w:rPr>
          <w:rFonts w:cs="Arial"/>
          <w:b/>
          <w:bCs/>
          <w:color w:val="000000"/>
          <w:sz w:val="20"/>
          <w:lang w:val="fr-FR"/>
        </w:rPr>
        <w:t>www.igus.fr/presse</w:t>
      </w:r>
    </w:p>
    <w:p w14:paraId="6101F8B6" w14:textId="77777777" w:rsidR="00C10C5C" w:rsidRPr="005A12F4" w:rsidRDefault="00C10C5C" w:rsidP="00C10C5C">
      <w:pPr>
        <w:overflowPunct/>
        <w:ind w:left="-284" w:right="-711"/>
        <w:jc w:val="center"/>
        <w:rPr>
          <w:rFonts w:cs="Arial"/>
          <w:b/>
          <w:bCs/>
          <w:color w:val="000000"/>
          <w:sz w:val="20"/>
          <w:lang w:val="fr-FR"/>
        </w:rPr>
      </w:pPr>
    </w:p>
    <w:p w14:paraId="23AF4179" w14:textId="77777777" w:rsidR="00C10C5C" w:rsidRPr="005A12F4" w:rsidRDefault="00C10C5C" w:rsidP="00C10C5C">
      <w:pPr>
        <w:overflowPunct/>
        <w:ind w:left="-284" w:right="-711"/>
        <w:jc w:val="center"/>
        <w:rPr>
          <w:rFonts w:cs="Arial"/>
          <w:color w:val="000000"/>
          <w:sz w:val="20"/>
          <w:lang w:val="fr-FR"/>
        </w:rPr>
      </w:pPr>
      <w:r w:rsidRPr="005A12F4">
        <w:rPr>
          <w:rFonts w:cs="Arial"/>
          <w:color w:val="000000"/>
          <w:sz w:val="20"/>
          <w:lang w:val="fr-FR"/>
        </w:rPr>
        <w:t>49, avenue des Pépinières - Parc Médicis - 94260 Fresnes</w:t>
      </w:r>
    </w:p>
    <w:p w14:paraId="156F9341" w14:textId="77777777" w:rsidR="00C10C5C" w:rsidRPr="00B06390" w:rsidRDefault="00C10C5C" w:rsidP="00C10C5C">
      <w:pPr>
        <w:overflowPunct/>
        <w:ind w:left="-284" w:right="-711"/>
        <w:jc w:val="center"/>
        <w:rPr>
          <w:rFonts w:cs="Arial"/>
          <w:color w:val="000000"/>
          <w:sz w:val="20"/>
        </w:rPr>
      </w:pPr>
      <w:proofErr w:type="spellStart"/>
      <w:r w:rsidRPr="00B06390">
        <w:rPr>
          <w:rFonts w:cs="Arial"/>
          <w:color w:val="000000"/>
          <w:sz w:val="20"/>
        </w:rPr>
        <w:t>Tél</w:t>
      </w:r>
      <w:proofErr w:type="spellEnd"/>
      <w:r w:rsidRPr="00B06390">
        <w:rPr>
          <w:rFonts w:cs="Arial"/>
          <w:color w:val="000000"/>
          <w:sz w:val="20"/>
        </w:rPr>
        <w:t xml:space="preserve">.: 01.49.84.04.04 - </w:t>
      </w:r>
      <w:proofErr w:type="gramStart"/>
      <w:r w:rsidRPr="00B06390">
        <w:rPr>
          <w:rFonts w:cs="Arial"/>
          <w:color w:val="000000"/>
          <w:sz w:val="20"/>
        </w:rPr>
        <w:t>Fax :</w:t>
      </w:r>
      <w:proofErr w:type="gramEnd"/>
      <w:r w:rsidRPr="00B06390">
        <w:rPr>
          <w:rFonts w:cs="Arial"/>
          <w:color w:val="000000"/>
          <w:sz w:val="20"/>
        </w:rPr>
        <w:t xml:space="preserve"> 01.49.84.03.94 - </w:t>
      </w:r>
      <w:hyperlink r:id="rId12" w:history="1">
        <w:r w:rsidRPr="00B06390">
          <w:rPr>
            <w:rStyle w:val="Lienhypertexte"/>
            <w:rFonts w:cs="Arial"/>
            <w:sz w:val="20"/>
          </w:rPr>
          <w:t>www.igus.fr</w:t>
        </w:r>
      </w:hyperlink>
    </w:p>
    <w:p w14:paraId="7470E559" w14:textId="77777777" w:rsidR="00C10C5C" w:rsidRPr="00B06390" w:rsidRDefault="00C10C5C" w:rsidP="00C10C5C">
      <w:pPr>
        <w:overflowPunct/>
        <w:ind w:left="-142" w:right="-711" w:firstLine="142"/>
        <w:rPr>
          <w:rFonts w:cs="Arial"/>
          <w:color w:val="000000"/>
          <w:sz w:val="20"/>
        </w:rPr>
      </w:pPr>
    </w:p>
    <w:p w14:paraId="7CCF68A7" w14:textId="57365D0A" w:rsidR="00C10C5C" w:rsidRPr="00C10C5C" w:rsidRDefault="00C10C5C" w:rsidP="00C10C5C">
      <w:pPr>
        <w:overflowPunct/>
        <w:ind w:right="-711"/>
        <w:jc w:val="center"/>
        <w:rPr>
          <w:rFonts w:cs="Arial"/>
          <w:sz w:val="18"/>
          <w:szCs w:val="18"/>
          <w:lang w:val="fr-FR"/>
        </w:rPr>
      </w:pPr>
      <w:r w:rsidRPr="00C10C5C">
        <w:rPr>
          <w:rFonts w:cs="Arial"/>
          <w:sz w:val="18"/>
          <w:szCs w:val="18"/>
          <w:lang w:val="fr-FR"/>
        </w:rPr>
        <w:t xml:space="preserve">Les Termes “igus, </w:t>
      </w:r>
      <w:proofErr w:type="spellStart"/>
      <w:r w:rsidRPr="00C10C5C">
        <w:rPr>
          <w:rFonts w:cs="Arial"/>
          <w:sz w:val="18"/>
          <w:szCs w:val="18"/>
          <w:lang w:val="fr-FR"/>
        </w:rPr>
        <w:t>chainflex</w:t>
      </w:r>
      <w:proofErr w:type="spellEnd"/>
      <w:r w:rsidRPr="00C10C5C">
        <w:rPr>
          <w:rFonts w:cs="Arial"/>
          <w:sz w:val="18"/>
          <w:szCs w:val="18"/>
          <w:lang w:val="fr-FR"/>
        </w:rPr>
        <w:t xml:space="preserve">, CFRIP, </w:t>
      </w:r>
      <w:proofErr w:type="spellStart"/>
      <w:r w:rsidRPr="00C10C5C">
        <w:rPr>
          <w:rFonts w:cs="Arial"/>
          <w:sz w:val="18"/>
          <w:szCs w:val="18"/>
          <w:lang w:val="fr-FR"/>
        </w:rPr>
        <w:t>conprotect</w:t>
      </w:r>
      <w:proofErr w:type="spellEnd"/>
      <w:r w:rsidRPr="00C10C5C">
        <w:rPr>
          <w:rFonts w:cs="Arial"/>
          <w:sz w:val="18"/>
          <w:szCs w:val="18"/>
          <w:lang w:val="fr-FR"/>
        </w:rPr>
        <w:t xml:space="preserve">, CTD, </w:t>
      </w:r>
      <w:proofErr w:type="spellStart"/>
      <w:r w:rsidRPr="00C10C5C">
        <w:rPr>
          <w:rFonts w:cs="Arial"/>
          <w:sz w:val="18"/>
          <w:szCs w:val="18"/>
          <w:lang w:val="fr-FR"/>
        </w:rPr>
        <w:t>drylin</w:t>
      </w:r>
      <w:proofErr w:type="spellEnd"/>
      <w:r w:rsidRPr="00C10C5C">
        <w:rPr>
          <w:rFonts w:cs="Arial"/>
          <w:sz w:val="18"/>
          <w:szCs w:val="18"/>
          <w:lang w:val="fr-FR"/>
        </w:rPr>
        <w:t xml:space="preserve">, dry-tech, </w:t>
      </w:r>
      <w:proofErr w:type="spellStart"/>
      <w:r w:rsidRPr="00C10C5C">
        <w:rPr>
          <w:rFonts w:cs="Arial"/>
          <w:sz w:val="18"/>
          <w:szCs w:val="18"/>
          <w:lang w:val="fr-FR"/>
        </w:rPr>
        <w:t>dryspin</w:t>
      </w:r>
      <w:proofErr w:type="spellEnd"/>
      <w:r w:rsidRPr="00C10C5C">
        <w:rPr>
          <w:rFonts w:cs="Arial"/>
          <w:sz w:val="18"/>
          <w:szCs w:val="18"/>
          <w:lang w:val="fr-FR"/>
        </w:rPr>
        <w:t xml:space="preserve">, </w:t>
      </w:r>
      <w:proofErr w:type="spellStart"/>
      <w:r w:rsidRPr="00C10C5C">
        <w:rPr>
          <w:rFonts w:cs="Arial"/>
          <w:sz w:val="18"/>
          <w:szCs w:val="18"/>
          <w:lang w:val="fr-FR"/>
        </w:rPr>
        <w:t>easy</w:t>
      </w:r>
      <w:proofErr w:type="spellEnd"/>
      <w:r w:rsidRPr="00C10C5C">
        <w:rPr>
          <w:rFonts w:cs="Arial"/>
          <w:sz w:val="18"/>
          <w:szCs w:val="18"/>
          <w:lang w:val="fr-FR"/>
        </w:rPr>
        <w:t xml:space="preserve"> </w:t>
      </w:r>
      <w:proofErr w:type="spellStart"/>
      <w:r w:rsidRPr="00C10C5C">
        <w:rPr>
          <w:rFonts w:cs="Arial"/>
          <w:sz w:val="18"/>
          <w:szCs w:val="18"/>
          <w:lang w:val="fr-FR"/>
        </w:rPr>
        <w:t>chain</w:t>
      </w:r>
      <w:proofErr w:type="spellEnd"/>
      <w:r w:rsidRPr="00C10C5C">
        <w:rPr>
          <w:rFonts w:cs="Arial"/>
          <w:sz w:val="18"/>
          <w:szCs w:val="18"/>
          <w:lang w:val="fr-FR"/>
        </w:rPr>
        <w:t>, e-</w:t>
      </w:r>
      <w:proofErr w:type="spellStart"/>
      <w:r w:rsidRPr="00C10C5C">
        <w:rPr>
          <w:rFonts w:cs="Arial"/>
          <w:sz w:val="18"/>
          <w:szCs w:val="18"/>
          <w:lang w:val="fr-FR"/>
        </w:rPr>
        <w:t>chain</w:t>
      </w:r>
      <w:proofErr w:type="spellEnd"/>
      <w:r w:rsidRPr="00C10C5C">
        <w:rPr>
          <w:rFonts w:cs="Arial"/>
          <w:sz w:val="18"/>
          <w:szCs w:val="18"/>
          <w:lang w:val="fr-FR"/>
        </w:rPr>
        <w:t xml:space="preserve"> </w:t>
      </w:r>
      <w:proofErr w:type="spellStart"/>
      <w:r w:rsidRPr="00C10C5C">
        <w:rPr>
          <w:rFonts w:cs="Arial"/>
          <w:sz w:val="18"/>
          <w:szCs w:val="18"/>
          <w:lang w:val="fr-FR"/>
        </w:rPr>
        <w:t>systems</w:t>
      </w:r>
      <w:proofErr w:type="spellEnd"/>
      <w:r w:rsidRPr="00C10C5C">
        <w:rPr>
          <w:rFonts w:cs="Arial"/>
          <w:sz w:val="18"/>
          <w:szCs w:val="18"/>
          <w:lang w:val="fr-FR"/>
        </w:rPr>
        <w:t>,</w:t>
      </w:r>
      <w:r w:rsidRPr="00C10C5C">
        <w:rPr>
          <w:rFonts w:cs="Arial"/>
          <w:sz w:val="18"/>
          <w:szCs w:val="18"/>
          <w:lang w:val="fr-FR"/>
        </w:rPr>
        <w:t xml:space="preserve"> </w:t>
      </w:r>
      <w:r w:rsidRPr="005A12F4">
        <w:rPr>
          <w:rFonts w:cs="Arial"/>
          <w:sz w:val="18"/>
          <w:szCs w:val="18"/>
          <w:lang w:val="fr-FR"/>
        </w:rPr>
        <w:t>e-</w:t>
      </w:r>
      <w:proofErr w:type="spellStart"/>
      <w:r w:rsidRPr="005A12F4">
        <w:rPr>
          <w:rFonts w:cs="Arial"/>
          <w:sz w:val="18"/>
          <w:szCs w:val="18"/>
          <w:lang w:val="fr-FR"/>
        </w:rPr>
        <w:t>ketten</w:t>
      </w:r>
      <w:proofErr w:type="spellEnd"/>
      <w:r w:rsidRPr="005A12F4">
        <w:rPr>
          <w:rFonts w:cs="Arial"/>
          <w:sz w:val="18"/>
          <w:szCs w:val="18"/>
          <w:lang w:val="fr-FR"/>
        </w:rPr>
        <w:t>, e-</w:t>
      </w:r>
      <w:proofErr w:type="spellStart"/>
      <w:r w:rsidRPr="005A12F4">
        <w:rPr>
          <w:rFonts w:cs="Arial"/>
          <w:sz w:val="18"/>
          <w:szCs w:val="18"/>
          <w:lang w:val="fr-FR"/>
        </w:rPr>
        <w:t>kettensysteme</w:t>
      </w:r>
      <w:proofErr w:type="spellEnd"/>
      <w:r w:rsidRPr="005A12F4">
        <w:rPr>
          <w:rFonts w:cs="Arial"/>
          <w:sz w:val="18"/>
          <w:szCs w:val="18"/>
          <w:lang w:val="fr-FR"/>
        </w:rPr>
        <w:t xml:space="preserve">, e-skin, </w:t>
      </w:r>
      <w:proofErr w:type="spellStart"/>
      <w:r w:rsidRPr="005A12F4">
        <w:rPr>
          <w:rFonts w:cs="Arial"/>
          <w:sz w:val="18"/>
          <w:szCs w:val="18"/>
          <w:lang w:val="fr-FR"/>
        </w:rPr>
        <w:t>flizz</w:t>
      </w:r>
      <w:proofErr w:type="spellEnd"/>
      <w:r w:rsidRPr="005A12F4">
        <w:rPr>
          <w:rFonts w:cs="Arial"/>
          <w:sz w:val="18"/>
          <w:szCs w:val="18"/>
          <w:lang w:val="fr-FR"/>
        </w:rPr>
        <w:t xml:space="preserve">, </w:t>
      </w:r>
      <w:proofErr w:type="spellStart"/>
      <w:r w:rsidRPr="005A12F4">
        <w:rPr>
          <w:rFonts w:cs="Arial"/>
          <w:sz w:val="18"/>
          <w:szCs w:val="18"/>
          <w:lang w:val="fr-FR"/>
        </w:rPr>
        <w:t>iglide</w:t>
      </w:r>
      <w:proofErr w:type="spellEnd"/>
      <w:r w:rsidRPr="005A12F4">
        <w:rPr>
          <w:rFonts w:cs="Arial"/>
          <w:sz w:val="18"/>
          <w:szCs w:val="18"/>
          <w:lang w:val="fr-FR"/>
        </w:rPr>
        <w:t xml:space="preserve">, </w:t>
      </w:r>
      <w:proofErr w:type="spellStart"/>
      <w:r w:rsidRPr="005A12F4">
        <w:rPr>
          <w:rFonts w:cs="Arial"/>
          <w:sz w:val="18"/>
          <w:szCs w:val="18"/>
          <w:lang w:val="fr-FR"/>
        </w:rPr>
        <w:t>iglidur</w:t>
      </w:r>
      <w:proofErr w:type="spellEnd"/>
      <w:r w:rsidRPr="005A12F4">
        <w:rPr>
          <w:rFonts w:cs="Arial"/>
          <w:sz w:val="18"/>
          <w:szCs w:val="18"/>
          <w:lang w:val="fr-FR"/>
        </w:rPr>
        <w:t xml:space="preserve">, </w:t>
      </w:r>
      <w:proofErr w:type="spellStart"/>
      <w:r w:rsidRPr="005A12F4">
        <w:rPr>
          <w:rFonts w:cs="Arial"/>
          <w:sz w:val="18"/>
          <w:szCs w:val="18"/>
          <w:lang w:val="fr-FR"/>
        </w:rPr>
        <w:t>igubal</w:t>
      </w:r>
      <w:proofErr w:type="spellEnd"/>
      <w:r w:rsidRPr="005A12F4">
        <w:rPr>
          <w:rFonts w:cs="Arial"/>
          <w:sz w:val="18"/>
          <w:szCs w:val="18"/>
          <w:lang w:val="fr-FR"/>
        </w:rPr>
        <w:t xml:space="preserve">, </w:t>
      </w:r>
      <w:proofErr w:type="spellStart"/>
      <w:r w:rsidRPr="005A12F4">
        <w:rPr>
          <w:rFonts w:cs="Arial"/>
          <w:sz w:val="18"/>
          <w:szCs w:val="18"/>
          <w:lang w:val="fr-FR"/>
        </w:rPr>
        <w:t>manus</w:t>
      </w:r>
      <w:proofErr w:type="spellEnd"/>
      <w:r w:rsidRPr="005A12F4">
        <w:rPr>
          <w:rFonts w:cs="Arial"/>
          <w:sz w:val="18"/>
          <w:szCs w:val="18"/>
          <w:lang w:val="fr-FR"/>
        </w:rPr>
        <w:t xml:space="preserve">, motion plastics, </w:t>
      </w:r>
      <w:proofErr w:type="spellStart"/>
      <w:r w:rsidRPr="005A12F4">
        <w:rPr>
          <w:rFonts w:cs="Arial"/>
          <w:sz w:val="18"/>
          <w:szCs w:val="18"/>
          <w:lang w:val="fr-FR"/>
        </w:rPr>
        <w:t>pikchain</w:t>
      </w:r>
      <w:proofErr w:type="spellEnd"/>
      <w:r w:rsidRPr="005A12F4">
        <w:rPr>
          <w:rFonts w:cs="Arial"/>
          <w:sz w:val="18"/>
          <w:szCs w:val="18"/>
          <w:lang w:val="fr-FR"/>
        </w:rPr>
        <w:t xml:space="preserve">, </w:t>
      </w:r>
      <w:proofErr w:type="spellStart"/>
      <w:r w:rsidRPr="005A12F4">
        <w:rPr>
          <w:rFonts w:cs="Arial"/>
          <w:sz w:val="18"/>
          <w:szCs w:val="18"/>
          <w:lang w:val="fr-FR"/>
        </w:rPr>
        <w:t>readychain</w:t>
      </w:r>
      <w:proofErr w:type="spellEnd"/>
      <w:r w:rsidRPr="005A12F4">
        <w:rPr>
          <w:rFonts w:cs="Arial"/>
          <w:sz w:val="18"/>
          <w:szCs w:val="18"/>
          <w:lang w:val="fr-FR"/>
        </w:rPr>
        <w:t xml:space="preserve">, </w:t>
      </w:r>
      <w:proofErr w:type="spellStart"/>
      <w:r w:rsidRPr="005A12F4">
        <w:rPr>
          <w:rFonts w:cs="Arial"/>
          <w:sz w:val="18"/>
          <w:szCs w:val="18"/>
          <w:lang w:val="fr-FR"/>
        </w:rPr>
        <w:t>readycable</w:t>
      </w:r>
      <w:proofErr w:type="spellEnd"/>
      <w:r w:rsidRPr="005A12F4">
        <w:rPr>
          <w:rFonts w:cs="Arial"/>
          <w:sz w:val="18"/>
          <w:szCs w:val="18"/>
          <w:lang w:val="fr-FR"/>
        </w:rPr>
        <w:t xml:space="preserve">, </w:t>
      </w:r>
      <w:proofErr w:type="spellStart"/>
      <w:r w:rsidRPr="005A12F4">
        <w:rPr>
          <w:rFonts w:cs="Arial"/>
          <w:sz w:val="18"/>
          <w:szCs w:val="18"/>
          <w:lang w:val="fr-FR"/>
        </w:rPr>
        <w:t>speedigus</w:t>
      </w:r>
      <w:proofErr w:type="spellEnd"/>
      <w:r w:rsidRPr="005A12F4">
        <w:rPr>
          <w:rFonts w:cs="Arial"/>
          <w:sz w:val="18"/>
          <w:szCs w:val="18"/>
          <w:lang w:val="fr-FR"/>
        </w:rPr>
        <w:t xml:space="preserve">, </w:t>
      </w:r>
      <w:proofErr w:type="spellStart"/>
      <w:r w:rsidRPr="005A12F4">
        <w:rPr>
          <w:rFonts w:cs="Arial"/>
          <w:sz w:val="18"/>
          <w:szCs w:val="18"/>
          <w:lang w:val="fr-FR"/>
        </w:rPr>
        <w:t>triflex</w:t>
      </w:r>
      <w:proofErr w:type="spellEnd"/>
      <w:r w:rsidRPr="005A12F4">
        <w:rPr>
          <w:rFonts w:cs="Arial"/>
          <w:sz w:val="18"/>
          <w:szCs w:val="18"/>
          <w:lang w:val="fr-FR"/>
        </w:rPr>
        <w:t xml:space="preserve">, plastics for longer life, </w:t>
      </w:r>
      <w:proofErr w:type="spellStart"/>
      <w:r w:rsidRPr="005A12F4">
        <w:rPr>
          <w:rFonts w:cs="Arial"/>
          <w:sz w:val="18"/>
          <w:szCs w:val="18"/>
          <w:lang w:val="fr-FR"/>
        </w:rPr>
        <w:t>robolink</w:t>
      </w:r>
      <w:proofErr w:type="spellEnd"/>
      <w:r w:rsidRPr="005A12F4">
        <w:rPr>
          <w:rFonts w:cs="Arial"/>
          <w:sz w:val="18"/>
          <w:szCs w:val="18"/>
          <w:lang w:val="fr-FR"/>
        </w:rPr>
        <w:t xml:space="preserve"> et </w:t>
      </w:r>
      <w:proofErr w:type="spellStart"/>
      <w:r w:rsidRPr="005A12F4">
        <w:rPr>
          <w:rFonts w:cs="Arial"/>
          <w:sz w:val="18"/>
          <w:szCs w:val="18"/>
          <w:lang w:val="fr-FR"/>
        </w:rPr>
        <w:t>xiros</w:t>
      </w:r>
      <w:proofErr w:type="spellEnd"/>
      <w:r w:rsidRPr="005A12F4">
        <w:rPr>
          <w:rFonts w:cs="Arial"/>
          <w:sz w:val="18"/>
          <w:szCs w:val="18"/>
          <w:lang w:val="fr-FR"/>
        </w:rPr>
        <w:t>“ sont des marques protégées en République Fédérale d'Allemagne et le cas échéant à niveau international.</w:t>
      </w:r>
    </w:p>
    <w:bookmarkEnd w:id="2"/>
    <w:p w14:paraId="7A3CF296" w14:textId="25945B4A" w:rsidR="00996808" w:rsidRPr="00C10C5C" w:rsidRDefault="00996808" w:rsidP="00C10C5C">
      <w:pPr>
        <w:overflowPunct/>
        <w:autoSpaceDE/>
        <w:autoSpaceDN/>
        <w:adjustRightInd/>
        <w:ind w:right="-711"/>
        <w:jc w:val="left"/>
        <w:textAlignment w:val="auto"/>
        <w:rPr>
          <w:lang w:val="fr-FR"/>
        </w:rPr>
      </w:pPr>
    </w:p>
    <w:sectPr w:rsidR="00996808" w:rsidRPr="00C10C5C"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183F9" w14:textId="77777777" w:rsidR="006F57AA" w:rsidRDefault="006F57AA">
      <w:r>
        <w:separator/>
      </w:r>
    </w:p>
  </w:endnote>
  <w:endnote w:type="continuationSeparator" w:id="0">
    <w:p w14:paraId="3A0CE33D"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DEF22"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69BAF4F"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42F5C56C"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DE20A" w14:textId="77777777" w:rsidR="006F57AA" w:rsidRDefault="006F57AA">
      <w:r>
        <w:separator/>
      </w:r>
    </w:p>
  </w:footnote>
  <w:footnote w:type="continuationSeparator" w:id="0">
    <w:p w14:paraId="600C9247"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4327" w14:textId="77777777" w:rsidR="005829F0" w:rsidRDefault="00024302">
    <w:pPr>
      <w:pStyle w:val="En-tte"/>
    </w:pPr>
    <w:r>
      <w:rPr>
        <w:noProof/>
      </w:rPr>
      <w:drawing>
        <wp:inline distT="0" distB="0" distL="0" distR="0" wp14:anchorId="7AA3CF17" wp14:editId="794C9BAA">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B1CEE" w14:textId="4688EE03" w:rsidR="00411E58" w:rsidRPr="002007C5" w:rsidRDefault="00C10C5C"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3882D56B" wp14:editId="581F19B4">
          <wp:simplePos x="0" y="0"/>
          <wp:positionH relativeFrom="rightMargin">
            <wp:posOffset>-6985</wp:posOffset>
          </wp:positionH>
          <wp:positionV relativeFrom="margin">
            <wp:posOffset>-955675</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081C7FA" w14:textId="77777777" w:rsidR="00411E58" w:rsidRPr="000F1248" w:rsidRDefault="00411E58" w:rsidP="00411E58">
    <w:pPr>
      <w:pStyle w:val="En-tte"/>
      <w:tabs>
        <w:tab w:val="clear" w:pos="4536"/>
        <w:tab w:val="clear" w:pos="9072"/>
        <w:tab w:val="right" w:pos="1276"/>
      </w:tabs>
    </w:pPr>
  </w:p>
  <w:p w14:paraId="3DE1A2C7" w14:textId="02CE195B" w:rsidR="00411E58" w:rsidRPr="00C10C5C" w:rsidRDefault="00546639" w:rsidP="00411E58">
    <w:pPr>
      <w:pStyle w:val="En-tte"/>
      <w:tabs>
        <w:tab w:val="clear" w:pos="4536"/>
        <w:tab w:val="clear" w:pos="9072"/>
        <w:tab w:val="right" w:pos="1276"/>
      </w:tabs>
      <w:rPr>
        <w:b/>
        <w:color w:val="BFBFBF" w:themeColor="background1" w:themeShade="BF"/>
        <w:sz w:val="16"/>
        <w:szCs w:val="16"/>
      </w:rPr>
    </w:pPr>
    <w:r w:rsidRPr="00C10C5C">
      <w:rPr>
        <w:b/>
        <w:color w:val="BFBFBF" w:themeColor="background1" w:themeShade="BF"/>
        <w:sz w:val="16"/>
        <w:szCs w:val="16"/>
      </w:rPr>
      <w:t>COMMUNIQUE DE PRESSE</w:t>
    </w:r>
    <w:r w:rsidR="00C10C5C" w:rsidRPr="00C10C5C">
      <w:rPr>
        <w:b/>
        <w:color w:val="BFBFBF" w:themeColor="background1" w:themeShade="BF"/>
        <w:sz w:val="16"/>
        <w:szCs w:val="16"/>
      </w:rPr>
      <w:t xml:space="preserve">, </w:t>
    </w:r>
    <w:proofErr w:type="spellStart"/>
    <w:r w:rsidR="00C10C5C" w:rsidRPr="00C10C5C">
      <w:rPr>
        <w:b/>
        <w:color w:val="BFBFBF" w:themeColor="background1" w:themeShade="BF"/>
        <w:sz w:val="16"/>
        <w:szCs w:val="16"/>
      </w:rPr>
      <w:t>avril</w:t>
    </w:r>
    <w:proofErr w:type="spellEnd"/>
    <w:r w:rsidR="00C10C5C" w:rsidRPr="00C10C5C">
      <w:rPr>
        <w:b/>
        <w:color w:val="BFBFBF" w:themeColor="background1" w:themeShade="BF"/>
        <w:sz w:val="16"/>
        <w:szCs w:val="16"/>
      </w:rPr>
      <w:t xml:space="preserve"> 2020</w:t>
    </w:r>
  </w:p>
  <w:p w14:paraId="142E87EF" w14:textId="77777777" w:rsidR="00411E58" w:rsidRDefault="00411E58" w:rsidP="00411E58">
    <w:pPr>
      <w:pStyle w:val="En-tte"/>
      <w:rPr>
        <w:rStyle w:val="Numrodepage"/>
      </w:rPr>
    </w:pPr>
  </w:p>
  <w:p w14:paraId="582194EB"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092D"/>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709"/>
    <w:rsid w:val="000649D1"/>
    <w:rsid w:val="00065293"/>
    <w:rsid w:val="00066240"/>
    <w:rsid w:val="000664BF"/>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27D6E"/>
    <w:rsid w:val="00230263"/>
    <w:rsid w:val="00230CCE"/>
    <w:rsid w:val="00232656"/>
    <w:rsid w:val="00232A41"/>
    <w:rsid w:val="00233159"/>
    <w:rsid w:val="00233B85"/>
    <w:rsid w:val="00233E5E"/>
    <w:rsid w:val="002351A5"/>
    <w:rsid w:val="0023522D"/>
    <w:rsid w:val="002356C0"/>
    <w:rsid w:val="00237215"/>
    <w:rsid w:val="002376D0"/>
    <w:rsid w:val="00240466"/>
    <w:rsid w:val="00240BA7"/>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A36"/>
    <w:rsid w:val="00463C32"/>
    <w:rsid w:val="00463E4A"/>
    <w:rsid w:val="00464E40"/>
    <w:rsid w:val="004655AF"/>
    <w:rsid w:val="004659A5"/>
    <w:rsid w:val="00467025"/>
    <w:rsid w:val="004673A2"/>
    <w:rsid w:val="00470B29"/>
    <w:rsid w:val="0047163B"/>
    <w:rsid w:val="00472365"/>
    <w:rsid w:val="00473101"/>
    <w:rsid w:val="00474063"/>
    <w:rsid w:val="00474857"/>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97E32"/>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6E8C"/>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71C4"/>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63E"/>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64D4"/>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0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02AA"/>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357C"/>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44F4"/>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B85"/>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0C5C"/>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8EA"/>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4D78"/>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471"/>
    <w:rsid w:val="00D03980"/>
    <w:rsid w:val="00D05DCE"/>
    <w:rsid w:val="00D06505"/>
    <w:rsid w:val="00D0708F"/>
    <w:rsid w:val="00D07D54"/>
    <w:rsid w:val="00D10EF6"/>
    <w:rsid w:val="00D1189B"/>
    <w:rsid w:val="00D1197C"/>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064C"/>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96F67"/>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488"/>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063"/>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0962"/>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70D"/>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6687AE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paragraph" w:styleId="NormalWeb">
    <w:name w:val="Normal (Web)"/>
    <w:basedOn w:val="Normal"/>
    <w:uiPriority w:val="99"/>
    <w:unhideWhenUsed/>
    <w:rsid w:val="000664BF"/>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Marquedecommentaire">
    <w:name w:val="annotation reference"/>
    <w:basedOn w:val="Policepardfaut"/>
    <w:rsid w:val="0004092D"/>
    <w:rPr>
      <w:sz w:val="16"/>
      <w:szCs w:val="16"/>
    </w:rPr>
  </w:style>
  <w:style w:type="paragraph" w:styleId="Commentaire">
    <w:name w:val="annotation text"/>
    <w:basedOn w:val="Normal"/>
    <w:link w:val="CommentaireCar"/>
    <w:rsid w:val="0004092D"/>
    <w:rPr>
      <w:sz w:val="20"/>
    </w:rPr>
  </w:style>
  <w:style w:type="character" w:customStyle="1" w:styleId="CommentaireCar">
    <w:name w:val="Commentaire Car"/>
    <w:basedOn w:val="Policepardfaut"/>
    <w:link w:val="Commentaire"/>
    <w:rsid w:val="0004092D"/>
    <w:rPr>
      <w:rFonts w:ascii="Arial" w:hAnsi="Arial"/>
    </w:rPr>
  </w:style>
  <w:style w:type="paragraph" w:styleId="Objetducommentaire">
    <w:name w:val="annotation subject"/>
    <w:basedOn w:val="Commentaire"/>
    <w:next w:val="Commentaire"/>
    <w:link w:val="ObjetducommentaireCar"/>
    <w:rsid w:val="0004092D"/>
    <w:rPr>
      <w:b/>
      <w:bCs/>
    </w:rPr>
  </w:style>
  <w:style w:type="character" w:customStyle="1" w:styleId="ObjetducommentaireCar">
    <w:name w:val="Objet du commentaire Car"/>
    <w:basedOn w:val="CommentaireCar"/>
    <w:link w:val="Objetducommentaire"/>
    <w:rsid w:val="0004092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6220">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711880064">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fr/product/2043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gus.fr/info/knife-edge-rollers" TargetMode="External"/><Relationship Id="rId12" Type="http://schemas.openxmlformats.org/officeDocument/2006/relationships/hyperlink" Target="http://www.igus.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reuter@ig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igus.fr/iglidur/knife-edge-roller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4665</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2021-04-27T07:53:00Z</dcterms:created>
  <dcterms:modified xsi:type="dcterms:W3CDTF">2021-04-27T07:53:00Z</dcterms:modified>
</cp:coreProperties>
</file>