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97C67" w14:textId="4951D8D2" w:rsidR="00693FF9" w:rsidRPr="003D19DA" w:rsidRDefault="0008513E" w:rsidP="003D19DA">
      <w:pPr>
        <w:spacing w:line="360" w:lineRule="auto"/>
        <w:ind w:right="-569"/>
        <w:jc w:val="left"/>
        <w:rPr>
          <w:b/>
          <w:sz w:val="36"/>
          <w:szCs w:val="36"/>
          <w:lang w:val="fr-FR"/>
        </w:rPr>
      </w:pPr>
      <w:bookmarkStart w:id="0" w:name="_Hlk526413990"/>
      <w:bookmarkStart w:id="1" w:name="OLE_LINK1"/>
      <w:r w:rsidRPr="003D19DA">
        <w:rPr>
          <w:b/>
          <w:sz w:val="36"/>
          <w:szCs w:val="36"/>
          <w:lang w:val="fr-FR"/>
        </w:rPr>
        <w:t>Surveillance des chaînes porte-câbles sur les courses glissantes : nouveau système EC.PR assurant une protection par arrêt</w:t>
      </w:r>
    </w:p>
    <w:p w14:paraId="18366179" w14:textId="63F7BF43" w:rsidR="00693FF9" w:rsidRPr="003D19DA" w:rsidRDefault="0008513E" w:rsidP="003D19DA">
      <w:pPr>
        <w:spacing w:line="360" w:lineRule="auto"/>
        <w:ind w:right="-569"/>
        <w:rPr>
          <w:b/>
          <w:sz w:val="24"/>
          <w:szCs w:val="24"/>
          <w:lang w:val="fr-FR"/>
        </w:rPr>
      </w:pPr>
      <w:r w:rsidRPr="003D19DA">
        <w:rPr>
          <w:b/>
          <w:sz w:val="24"/>
          <w:szCs w:val="24"/>
          <w:lang w:val="fr-FR"/>
        </w:rPr>
        <w:t>La surveillance des forces de traction et de poussée en fonction de la position, mise au point par igus, apporte une sécurité aux grues et ponts roulants</w:t>
      </w:r>
    </w:p>
    <w:p w14:paraId="79462191" w14:textId="77777777" w:rsidR="00693FF9" w:rsidRPr="003D19DA" w:rsidRDefault="00693FF9" w:rsidP="003D19DA">
      <w:pPr>
        <w:spacing w:line="360" w:lineRule="auto"/>
        <w:ind w:right="-569"/>
        <w:rPr>
          <w:b/>
          <w:lang w:val="fr-FR"/>
        </w:rPr>
      </w:pPr>
    </w:p>
    <w:p w14:paraId="1282A3E0" w14:textId="29A5012B" w:rsidR="0084338B" w:rsidRPr="003D19DA" w:rsidRDefault="00247276" w:rsidP="003D19DA">
      <w:pPr>
        <w:spacing w:line="360" w:lineRule="auto"/>
        <w:ind w:right="-569"/>
        <w:rPr>
          <w:b/>
          <w:lang w:val="fr-FR"/>
        </w:rPr>
      </w:pPr>
      <w:r w:rsidRPr="003D19DA">
        <w:rPr>
          <w:b/>
          <w:lang w:val="fr-FR"/>
        </w:rPr>
        <w:t>Un tournevis oublié dans une chaîne porte-câbles, une goulotte un peu déformée ou encore de la glace, de la neige ou un quelconque produit en vrac peuvent vite se solder par une défaillance totale des systèmes de chaînes porte-câbles sur des grues et ponts, avec des coûts considérables.</w:t>
      </w:r>
      <w:r w:rsidR="003D19DA">
        <w:rPr>
          <w:b/>
          <w:lang w:val="fr-FR"/>
        </w:rPr>
        <w:t xml:space="preserve"> </w:t>
      </w:r>
      <w:r w:rsidRPr="003D19DA">
        <w:rPr>
          <w:b/>
          <w:lang w:val="fr-FR"/>
        </w:rPr>
        <w:t>C'est pour y remédier que la société igus a mis au point un nouveau système de surveillance des forces de traction et de poussée. Le système EC.PR saisit à leur position exacte les forces appliquées sur le point mobile flottant et adapte les limites de ces forces en conséquence. Il permet d'éviter les réparations coûteuses et l'endommagement des équipements.</w:t>
      </w:r>
    </w:p>
    <w:p w14:paraId="38D586F1" w14:textId="77777777" w:rsidR="00693FF9" w:rsidRPr="003D19DA" w:rsidRDefault="00693FF9" w:rsidP="003D19DA">
      <w:pPr>
        <w:spacing w:line="360" w:lineRule="auto"/>
        <w:ind w:right="-569"/>
        <w:rPr>
          <w:b/>
          <w:lang w:val="fr-FR"/>
        </w:rPr>
      </w:pPr>
    </w:p>
    <w:p w14:paraId="72A698B9" w14:textId="43B03AF1" w:rsidR="001068AB" w:rsidRPr="003D19DA" w:rsidRDefault="001068AB" w:rsidP="003D19DA">
      <w:pPr>
        <w:spacing w:line="360" w:lineRule="auto"/>
        <w:ind w:right="-569"/>
        <w:rPr>
          <w:lang w:val="fr-FR"/>
        </w:rPr>
      </w:pPr>
      <w:r w:rsidRPr="003D19DA">
        <w:rPr>
          <w:lang w:val="fr-FR"/>
        </w:rPr>
        <w:t xml:space="preserve">Pour les exploitants de grues et ponts, la panne est le pire des scénarios. En effet, elle se solde souvent par des coûts élevés pour la réparation et l'entretien mais aussi et surtout pour l'arrêt et pour les marchandises non produites ou non manutentionnées. C'est pour les chaînes porte-câbles effectuant des courses longues, à partir de 150 mètres, que le système EC.PR a été mis au point. Il calcule la force de traction et de poussée de la chaîne porte-câbles à l'aide de capteurs et provoque un arrêt automatique dès qu'elle dépasse un certain seuil. Cet arrêt permet d'éviter que l'équipement soit endommagé Si un objet quelconque se met dans la chaîne porte-câbles par exemple, ou si la goulotte se déforme, la force de traction o de poussée augmente à cet endroit. Le système détecte le changement et arrête l'équipement. Le nouveau système EC.PR permet d'adapter automatiquement à la position la limite de la force provoquant l'arrêt du chariot. Les informations sur la position sont fournies au système par des modules supplémentaires de la commande programmable, par un serveur OPC-UA ou par des systèmes de mesure de la course analogiques ou numériques. </w:t>
      </w:r>
      <w:r w:rsidRPr="003D19DA">
        <w:rPr>
          <w:rFonts w:cs="Arial"/>
          <w:color w:val="212529"/>
          <w:shd w:val="clear" w:color="auto" w:fill="FFFFFF"/>
          <w:lang w:val="fr-FR"/>
        </w:rPr>
        <w:t>Le système EC.PR peut être intégré facilement à des concepts de pilotage et des armoires électriques existantes.</w:t>
      </w:r>
    </w:p>
    <w:p w14:paraId="7C3DF4DA" w14:textId="77777777" w:rsidR="00727DE4" w:rsidRPr="003D19DA" w:rsidRDefault="00727DE4" w:rsidP="003D19DA">
      <w:pPr>
        <w:spacing w:line="360" w:lineRule="auto"/>
        <w:ind w:right="-569"/>
        <w:rPr>
          <w:lang w:val="fr-FR"/>
        </w:rPr>
      </w:pPr>
    </w:p>
    <w:p w14:paraId="6FE754F1" w14:textId="31002A4C" w:rsidR="00321495" w:rsidRPr="003D19DA" w:rsidRDefault="00DC1CE9" w:rsidP="003D19DA">
      <w:pPr>
        <w:spacing w:line="360" w:lineRule="auto"/>
        <w:ind w:right="-569"/>
        <w:rPr>
          <w:b/>
          <w:bCs/>
          <w:lang w:val="fr-FR"/>
        </w:rPr>
      </w:pPr>
      <w:r w:rsidRPr="003D19DA">
        <w:rPr>
          <w:b/>
          <w:bCs/>
          <w:lang w:val="fr-FR"/>
        </w:rPr>
        <w:lastRenderedPageBreak/>
        <w:t>Testé en conditions réelles sur un banc d'essai en extérieur</w:t>
      </w:r>
    </w:p>
    <w:p w14:paraId="18B2843C" w14:textId="5AD1F528" w:rsidR="00321495" w:rsidRPr="003D19DA" w:rsidRDefault="00321495" w:rsidP="003D19DA">
      <w:pPr>
        <w:spacing w:line="360" w:lineRule="auto"/>
        <w:ind w:right="-569"/>
        <w:rPr>
          <w:rFonts w:cs="Arial"/>
          <w:color w:val="212529"/>
          <w:shd w:val="clear" w:color="auto" w:fill="FFFFFF"/>
          <w:lang w:val="fr-FR"/>
        </w:rPr>
      </w:pPr>
      <w:r w:rsidRPr="003D19DA">
        <w:rPr>
          <w:lang w:val="fr-FR"/>
        </w:rPr>
        <w:t>Le système EC.PR se compose de deux capteurs en communication l'un avec l'autre. Un capteur mesure la force de traction et de poussée de la chaîne porte-câbles tandis qu'un système de mesure numérique de la course, par exemple, détermine la position exacte du chariot et/ou du point mobile de la chaîne porte-câbles</w:t>
      </w:r>
      <w:r w:rsidRPr="003D19DA">
        <w:rPr>
          <w:rFonts w:cs="Arial"/>
          <w:color w:val="212529"/>
          <w:shd w:val="clear" w:color="auto" w:fill="FFFFFF"/>
          <w:lang w:val="fr-FR"/>
        </w:rPr>
        <w:t xml:space="preserve">. Pour cela, des « beacons » sont placés tous les 500 millimètres sur le côté extérieur de la goulotte de guidage. Chaque position et donc chaque beacon correspond à une force de traction et de poussée donnée. </w:t>
      </w:r>
      <w:bookmarkStart w:id="2" w:name="_Hlk53728793"/>
      <w:r w:rsidRPr="003D19DA">
        <w:rPr>
          <w:lang w:val="fr-FR"/>
        </w:rPr>
        <w:t>Dès qu'il y a dépassement de la force de traction et de poussée maximale allouée à une position, l'EC.PR arrête automatiquement les équipements.</w:t>
      </w:r>
      <w:r w:rsidRPr="003D19DA">
        <w:rPr>
          <w:rFonts w:cs="Arial"/>
          <w:color w:val="212529"/>
          <w:shd w:val="clear" w:color="auto" w:fill="FFFFFF"/>
          <w:lang w:val="fr-FR"/>
        </w:rPr>
        <w:t xml:space="preserve"> L'utilisateur peut alors enlever l'objet se trouvant dans la chaîne porte-câbles, remettre le système à zéro et remettre l'équipement en route. Le nouveau système a été testé avec succès sur le banc d'essai extérieur de 200 m du site igus de Cologne. </w:t>
      </w:r>
    </w:p>
    <w:bookmarkEnd w:id="2"/>
    <w:p w14:paraId="1387ADD1" w14:textId="77777777" w:rsidR="00255448" w:rsidRPr="003D19DA" w:rsidRDefault="00255448" w:rsidP="003D19DA">
      <w:pPr>
        <w:spacing w:line="360" w:lineRule="auto"/>
        <w:ind w:right="-569"/>
        <w:rPr>
          <w:rFonts w:cs="Arial"/>
          <w:color w:val="212529"/>
          <w:shd w:val="clear" w:color="auto" w:fill="FFFFFF"/>
          <w:lang w:val="fr-FR"/>
        </w:rPr>
      </w:pPr>
    </w:p>
    <w:p w14:paraId="5723F15B" w14:textId="2581A290" w:rsidR="00255448" w:rsidRPr="003D19DA" w:rsidRDefault="00255448" w:rsidP="003D19DA">
      <w:pPr>
        <w:spacing w:line="360" w:lineRule="auto"/>
        <w:ind w:right="-569"/>
        <w:rPr>
          <w:i/>
          <w:iCs/>
          <w:lang w:val="fr-FR"/>
        </w:rPr>
      </w:pPr>
      <w:r w:rsidRPr="003D19DA">
        <w:rPr>
          <w:rFonts w:cs="Arial"/>
          <w:i/>
          <w:iCs/>
          <w:color w:val="212529"/>
          <w:shd w:val="clear" w:color="auto" w:fill="FFFFFF"/>
          <w:lang w:val="fr-FR"/>
        </w:rPr>
        <w:t xml:space="preserve">Le système EC.PR ainsi que d'autres nouveautés pour la maintenance prédictive sont </w:t>
      </w:r>
      <w:proofErr w:type="gramStart"/>
      <w:r w:rsidRPr="003D19DA">
        <w:rPr>
          <w:rFonts w:cs="Arial"/>
          <w:i/>
          <w:iCs/>
          <w:color w:val="212529"/>
          <w:shd w:val="clear" w:color="auto" w:fill="FFFFFF"/>
          <w:lang w:val="fr-FR"/>
        </w:rPr>
        <w:t>présentés</w:t>
      </w:r>
      <w:proofErr w:type="gramEnd"/>
      <w:r w:rsidRPr="003D19DA">
        <w:rPr>
          <w:rFonts w:cs="Arial"/>
          <w:i/>
          <w:iCs/>
          <w:color w:val="212529"/>
          <w:shd w:val="clear" w:color="auto" w:fill="FFFFFF"/>
          <w:lang w:val="fr-FR"/>
        </w:rPr>
        <w:t xml:space="preserve"> sur le </w:t>
      </w:r>
      <w:hyperlink r:id="rId11" w:history="1">
        <w:r w:rsidR="003D19DA" w:rsidRPr="003D19DA">
          <w:rPr>
            <w:rStyle w:val="Lienhypertexte"/>
            <w:rFonts w:cs="Arial"/>
            <w:i/>
            <w:iCs/>
            <w:shd w:val="clear" w:color="auto" w:fill="FFFFFF"/>
            <w:lang w:val="fr-FR"/>
          </w:rPr>
          <w:t>stand</w:t>
        </w:r>
        <w:r w:rsidRPr="003D19DA">
          <w:rPr>
            <w:rStyle w:val="Lienhypertexte"/>
            <w:rFonts w:cs="Arial"/>
            <w:i/>
            <w:iCs/>
            <w:shd w:val="clear" w:color="auto" w:fill="FFFFFF"/>
            <w:lang w:val="fr-FR"/>
          </w:rPr>
          <w:t xml:space="preserve"> virtuel igus</w:t>
        </w:r>
      </w:hyperlink>
      <w:r w:rsidRPr="003D19DA">
        <w:rPr>
          <w:rFonts w:cs="Arial"/>
          <w:i/>
          <w:iCs/>
          <w:color w:val="212529"/>
          <w:shd w:val="clear" w:color="auto" w:fill="FFFFFF"/>
          <w:lang w:val="fr-FR"/>
        </w:rPr>
        <w:t>.</w:t>
      </w:r>
    </w:p>
    <w:bookmarkEnd w:id="1"/>
    <w:p w14:paraId="18EF2660" w14:textId="5915EDEB" w:rsidR="00F1692C" w:rsidRPr="003D19DA" w:rsidRDefault="00F1692C" w:rsidP="003D19DA">
      <w:pPr>
        <w:overflowPunct/>
        <w:autoSpaceDE/>
        <w:autoSpaceDN/>
        <w:adjustRightInd/>
        <w:spacing w:line="360" w:lineRule="auto"/>
        <w:ind w:right="-569"/>
        <w:jc w:val="left"/>
        <w:textAlignment w:val="auto"/>
        <w:rPr>
          <w:lang w:val="fr-FR"/>
        </w:rPr>
      </w:pPr>
    </w:p>
    <w:p w14:paraId="165D6778" w14:textId="6F9F6D27" w:rsidR="00456829" w:rsidRPr="003D19DA" w:rsidRDefault="003D19DA" w:rsidP="003D19DA">
      <w:pPr>
        <w:overflowPunct/>
        <w:autoSpaceDE/>
        <w:autoSpaceDN/>
        <w:adjustRightInd/>
        <w:spacing w:line="360" w:lineRule="auto"/>
        <w:ind w:right="-569"/>
        <w:jc w:val="left"/>
        <w:textAlignment w:val="auto"/>
        <w:rPr>
          <w:lang w:val="fr-FR"/>
        </w:rPr>
      </w:pPr>
      <w:r>
        <w:rPr>
          <w:lang w:val="fr-FR"/>
        </w:rPr>
        <w:fldChar w:fldCharType="begin"/>
      </w:r>
      <w:r>
        <w:rPr>
          <w:lang w:val="fr-FR"/>
        </w:rPr>
        <w:instrText xml:space="preserve"> HYPERLINK "https://youtu.be/9ykh0uKhdEo" </w:instrText>
      </w:r>
      <w:r>
        <w:rPr>
          <w:lang w:val="fr-FR"/>
        </w:rPr>
      </w:r>
      <w:r>
        <w:rPr>
          <w:lang w:val="fr-FR"/>
        </w:rPr>
        <w:fldChar w:fldCharType="separate"/>
      </w:r>
      <w:r w:rsidRPr="003D19DA">
        <w:rPr>
          <w:rStyle w:val="Lienhypertexte"/>
          <w:lang w:val="fr-FR"/>
        </w:rPr>
        <w:t>E</w:t>
      </w:r>
      <w:r w:rsidR="00456829" w:rsidRPr="003D19DA">
        <w:rPr>
          <w:rStyle w:val="Lienhypertexte"/>
          <w:lang w:val="fr-FR"/>
        </w:rPr>
        <w:t>xplication du système EC.PR</w:t>
      </w:r>
      <w:r>
        <w:rPr>
          <w:lang w:val="fr-FR"/>
        </w:rPr>
        <w:fldChar w:fldCharType="end"/>
      </w:r>
      <w:r w:rsidR="00456829" w:rsidRPr="003D19DA">
        <w:rPr>
          <w:lang w:val="fr-FR"/>
        </w:rPr>
        <w:t xml:space="preserve"> en 60 secondes</w:t>
      </w:r>
      <w:r>
        <w:rPr>
          <w:lang w:val="fr-FR"/>
        </w:rPr>
        <w:t xml:space="preserve"> seulement (vidéo en anglais).</w:t>
      </w:r>
    </w:p>
    <w:p w14:paraId="25753A38" w14:textId="77777777" w:rsidR="00286C31" w:rsidRPr="003D19DA" w:rsidRDefault="00286C31" w:rsidP="003D19DA">
      <w:pPr>
        <w:overflowPunct/>
        <w:autoSpaceDE/>
        <w:autoSpaceDN/>
        <w:adjustRightInd/>
        <w:spacing w:line="360" w:lineRule="auto"/>
        <w:ind w:right="-569"/>
        <w:jc w:val="left"/>
        <w:textAlignment w:val="auto"/>
        <w:rPr>
          <w:lang w:val="fr-FR"/>
        </w:rPr>
      </w:pPr>
    </w:p>
    <w:p w14:paraId="299FDD16" w14:textId="33C718B1" w:rsidR="00247276" w:rsidRPr="003D19DA" w:rsidRDefault="003D19DA" w:rsidP="003D19DA">
      <w:pPr>
        <w:overflowPunct/>
        <w:autoSpaceDE/>
        <w:autoSpaceDN/>
        <w:adjustRightInd/>
        <w:spacing w:line="360" w:lineRule="auto"/>
        <w:ind w:right="-569"/>
        <w:jc w:val="left"/>
        <w:textAlignment w:val="auto"/>
        <w:rPr>
          <w:lang w:val="fr-FR"/>
        </w:rPr>
      </w:pPr>
      <w:hyperlink r:id="rId12" w:history="1">
        <w:r w:rsidR="00247276" w:rsidRPr="003D19DA">
          <w:rPr>
            <w:rStyle w:val="Lienhypertexte"/>
            <w:lang w:val="fr-FR"/>
          </w:rPr>
          <w:t>Vidéo</w:t>
        </w:r>
        <w:r w:rsidRPr="003D19DA">
          <w:rPr>
            <w:rStyle w:val="Lienhypertexte"/>
            <w:lang w:val="fr-FR"/>
          </w:rPr>
          <w:t xml:space="preserve"> </w:t>
        </w:r>
        <w:r w:rsidR="00247276" w:rsidRPr="003D19DA">
          <w:rPr>
            <w:rStyle w:val="Lienhypertexte"/>
            <w:lang w:val="fr-FR"/>
          </w:rPr>
          <w:t>du banc d'essai extérieur</w:t>
        </w:r>
      </w:hyperlink>
      <w:r>
        <w:rPr>
          <w:lang w:val="fr-FR"/>
        </w:rPr>
        <w:t xml:space="preserve"> situé à l’usine igus de Cologne (Allemagne).</w:t>
      </w:r>
    </w:p>
    <w:p w14:paraId="4A8476B7" w14:textId="77777777" w:rsidR="00A00221" w:rsidRPr="003D19DA" w:rsidRDefault="00A00221" w:rsidP="003D19DA">
      <w:pPr>
        <w:suppressAutoHyphens/>
        <w:spacing w:line="360" w:lineRule="auto"/>
        <w:ind w:right="-569"/>
        <w:rPr>
          <w:b/>
          <w:lang w:val="fr-FR"/>
        </w:rPr>
      </w:pPr>
    </w:p>
    <w:p w14:paraId="4945FA95" w14:textId="77777777" w:rsidR="00A00221" w:rsidRPr="003D19DA" w:rsidRDefault="00A00221" w:rsidP="003D19DA">
      <w:pPr>
        <w:suppressAutoHyphens/>
        <w:spacing w:line="360" w:lineRule="auto"/>
        <w:ind w:right="-569"/>
        <w:rPr>
          <w:b/>
          <w:lang w:val="fr-FR"/>
        </w:rPr>
      </w:pPr>
    </w:p>
    <w:p w14:paraId="68780FC3" w14:textId="77777777" w:rsidR="00A00221" w:rsidRPr="003D19DA" w:rsidRDefault="00A00221" w:rsidP="003D19DA">
      <w:pPr>
        <w:suppressAutoHyphens/>
        <w:spacing w:line="360" w:lineRule="auto"/>
        <w:ind w:right="-569"/>
        <w:rPr>
          <w:b/>
          <w:lang w:val="fr-FR"/>
        </w:rPr>
      </w:pPr>
    </w:p>
    <w:p w14:paraId="157A52F8" w14:textId="77777777" w:rsidR="00A00221" w:rsidRPr="003D19DA" w:rsidRDefault="00A00221" w:rsidP="003D19DA">
      <w:pPr>
        <w:suppressAutoHyphens/>
        <w:spacing w:line="360" w:lineRule="auto"/>
        <w:ind w:right="-569"/>
        <w:rPr>
          <w:b/>
          <w:lang w:val="fr-FR"/>
        </w:rPr>
      </w:pPr>
    </w:p>
    <w:p w14:paraId="3C8B5EBF" w14:textId="77777777" w:rsidR="00A00221" w:rsidRPr="003D19DA" w:rsidRDefault="00A00221" w:rsidP="003D19DA">
      <w:pPr>
        <w:suppressAutoHyphens/>
        <w:spacing w:line="360" w:lineRule="auto"/>
        <w:ind w:right="-569"/>
        <w:rPr>
          <w:b/>
          <w:lang w:val="fr-FR"/>
        </w:rPr>
      </w:pPr>
    </w:p>
    <w:p w14:paraId="300F0FD5" w14:textId="77777777" w:rsidR="00A00221" w:rsidRPr="003D19DA" w:rsidRDefault="00A00221" w:rsidP="003D19DA">
      <w:pPr>
        <w:suppressAutoHyphens/>
        <w:spacing w:line="360" w:lineRule="auto"/>
        <w:ind w:right="-569"/>
        <w:rPr>
          <w:b/>
          <w:lang w:val="fr-FR"/>
        </w:rPr>
      </w:pPr>
    </w:p>
    <w:p w14:paraId="04D89125" w14:textId="77777777" w:rsidR="003D19DA" w:rsidRPr="003D19DA" w:rsidRDefault="003D19DA" w:rsidP="003D19DA">
      <w:pPr>
        <w:suppressAutoHyphens/>
        <w:spacing w:line="360" w:lineRule="auto"/>
        <w:ind w:right="-569"/>
        <w:rPr>
          <w:b/>
          <w:lang w:val="fr-FR"/>
        </w:rPr>
      </w:pPr>
    </w:p>
    <w:p w14:paraId="03C582F2" w14:textId="77777777" w:rsidR="003D19DA" w:rsidRPr="003D19DA" w:rsidRDefault="003D19DA" w:rsidP="003D19DA">
      <w:pPr>
        <w:suppressAutoHyphens/>
        <w:spacing w:line="360" w:lineRule="auto"/>
        <w:ind w:right="-569"/>
        <w:rPr>
          <w:b/>
          <w:lang w:val="fr-FR"/>
        </w:rPr>
      </w:pPr>
    </w:p>
    <w:p w14:paraId="07855C03" w14:textId="77777777" w:rsidR="003D19DA" w:rsidRPr="003D19DA" w:rsidRDefault="003D19DA" w:rsidP="003D19DA">
      <w:pPr>
        <w:suppressAutoHyphens/>
        <w:spacing w:line="360" w:lineRule="auto"/>
        <w:ind w:right="-569"/>
        <w:rPr>
          <w:b/>
          <w:lang w:val="fr-FR"/>
        </w:rPr>
      </w:pPr>
    </w:p>
    <w:p w14:paraId="63B5B044" w14:textId="77777777" w:rsidR="003D19DA" w:rsidRPr="003D19DA" w:rsidRDefault="003D19DA" w:rsidP="003D19DA">
      <w:pPr>
        <w:suppressAutoHyphens/>
        <w:spacing w:line="360" w:lineRule="auto"/>
        <w:ind w:right="-569"/>
        <w:rPr>
          <w:b/>
          <w:lang w:val="fr-FR"/>
        </w:rPr>
      </w:pPr>
    </w:p>
    <w:p w14:paraId="1FFA19F7" w14:textId="77777777" w:rsidR="003D19DA" w:rsidRPr="003D19DA" w:rsidRDefault="003D19DA" w:rsidP="003D19DA">
      <w:pPr>
        <w:suppressAutoHyphens/>
        <w:spacing w:line="360" w:lineRule="auto"/>
        <w:ind w:right="-569"/>
        <w:rPr>
          <w:b/>
          <w:lang w:val="fr-FR"/>
        </w:rPr>
      </w:pPr>
    </w:p>
    <w:p w14:paraId="4329AB87" w14:textId="77777777" w:rsidR="003D19DA" w:rsidRPr="003D19DA" w:rsidRDefault="003D19DA" w:rsidP="003D19DA">
      <w:pPr>
        <w:suppressAutoHyphens/>
        <w:spacing w:line="360" w:lineRule="auto"/>
        <w:ind w:right="-569"/>
        <w:rPr>
          <w:b/>
          <w:lang w:val="fr-FR"/>
        </w:rPr>
      </w:pPr>
    </w:p>
    <w:p w14:paraId="74324A7C" w14:textId="77777777" w:rsidR="003D19DA" w:rsidRPr="003D19DA" w:rsidRDefault="003D19DA" w:rsidP="003D19DA">
      <w:pPr>
        <w:suppressAutoHyphens/>
        <w:spacing w:line="360" w:lineRule="auto"/>
        <w:ind w:right="-569"/>
        <w:rPr>
          <w:b/>
          <w:lang w:val="fr-FR"/>
        </w:rPr>
      </w:pPr>
    </w:p>
    <w:p w14:paraId="368C9247" w14:textId="77777777" w:rsidR="003D19DA" w:rsidRPr="003D19DA" w:rsidRDefault="003D19DA" w:rsidP="003D19DA">
      <w:pPr>
        <w:suppressAutoHyphens/>
        <w:spacing w:line="360" w:lineRule="auto"/>
        <w:ind w:right="-569"/>
        <w:rPr>
          <w:b/>
          <w:lang w:val="fr-FR"/>
        </w:rPr>
      </w:pPr>
    </w:p>
    <w:p w14:paraId="78E2C957" w14:textId="77777777" w:rsidR="003D19DA" w:rsidRPr="003D19DA" w:rsidRDefault="003D19DA" w:rsidP="003D19DA">
      <w:pPr>
        <w:suppressAutoHyphens/>
        <w:spacing w:line="360" w:lineRule="auto"/>
        <w:ind w:right="-569"/>
        <w:rPr>
          <w:b/>
          <w:lang w:val="fr-FR"/>
        </w:rPr>
      </w:pPr>
    </w:p>
    <w:p w14:paraId="1F6658A4" w14:textId="77777777" w:rsidR="003D19DA" w:rsidRPr="003D19DA" w:rsidRDefault="003D19DA" w:rsidP="003D19DA">
      <w:pPr>
        <w:suppressAutoHyphens/>
        <w:spacing w:line="360" w:lineRule="auto"/>
        <w:ind w:right="-569"/>
        <w:rPr>
          <w:b/>
          <w:lang w:val="fr-FR"/>
        </w:rPr>
      </w:pPr>
    </w:p>
    <w:p w14:paraId="70817692" w14:textId="2F5307FE" w:rsidR="00AB0D1C" w:rsidRPr="007E3E94" w:rsidRDefault="00AB0D1C" w:rsidP="003D19DA">
      <w:pPr>
        <w:suppressAutoHyphens/>
        <w:spacing w:line="360" w:lineRule="auto"/>
        <w:ind w:right="-569"/>
        <w:rPr>
          <w:b/>
        </w:rPr>
      </w:pPr>
      <w:proofErr w:type="spellStart"/>
      <w:proofErr w:type="gramStart"/>
      <w:r>
        <w:rPr>
          <w:b/>
        </w:rPr>
        <w:lastRenderedPageBreak/>
        <w:t>Légende</w:t>
      </w:r>
      <w:proofErr w:type="spellEnd"/>
      <w:r>
        <w:rPr>
          <w:b/>
        </w:rPr>
        <w:t xml:space="preserve"> :</w:t>
      </w:r>
      <w:proofErr w:type="gramEnd"/>
    </w:p>
    <w:p w14:paraId="31AEB31B" w14:textId="54F19651" w:rsidR="00AB0D1C" w:rsidRPr="007E3E94" w:rsidRDefault="00F565A5" w:rsidP="003D19DA">
      <w:pPr>
        <w:suppressAutoHyphens/>
        <w:spacing w:line="360" w:lineRule="auto"/>
        <w:ind w:right="-569"/>
        <w:rPr>
          <w:b/>
        </w:rPr>
      </w:pPr>
      <w:r>
        <w:rPr>
          <w:noProof/>
        </w:rPr>
        <w:drawing>
          <wp:inline distT="0" distB="0" distL="0" distR="0" wp14:anchorId="1100030A" wp14:editId="3C7F12DC">
            <wp:extent cx="3600450" cy="28585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3538" cy="2860982"/>
                    </a:xfrm>
                    <a:prstGeom prst="rect">
                      <a:avLst/>
                    </a:prstGeom>
                    <a:noFill/>
                    <a:ln>
                      <a:noFill/>
                    </a:ln>
                  </pic:spPr>
                </pic:pic>
              </a:graphicData>
            </a:graphic>
          </wp:inline>
        </w:drawing>
      </w:r>
    </w:p>
    <w:p w14:paraId="1619D439" w14:textId="5095168C" w:rsidR="00AB0D1C" w:rsidRPr="003D19DA" w:rsidRDefault="00AB0D1C" w:rsidP="003D19DA">
      <w:pPr>
        <w:suppressAutoHyphens/>
        <w:spacing w:line="360" w:lineRule="auto"/>
        <w:ind w:right="-569"/>
        <w:rPr>
          <w:rFonts w:cs="Arial"/>
          <w:b/>
          <w:szCs w:val="22"/>
          <w:lang w:val="fr-FR"/>
        </w:rPr>
      </w:pPr>
      <w:r w:rsidRPr="003D19DA">
        <w:rPr>
          <w:rFonts w:cs="Arial"/>
          <w:b/>
          <w:szCs w:val="22"/>
          <w:lang w:val="fr-FR"/>
        </w:rPr>
        <w:t>Photo PM5720-1</w:t>
      </w:r>
    </w:p>
    <w:p w14:paraId="341510DB" w14:textId="58C2D86B" w:rsidR="00AB0D1C" w:rsidRPr="003D19DA" w:rsidRDefault="000B3FF1" w:rsidP="003D19DA">
      <w:pPr>
        <w:suppressAutoHyphens/>
        <w:spacing w:line="360" w:lineRule="auto"/>
        <w:ind w:right="-569"/>
        <w:rPr>
          <w:lang w:val="fr-FR"/>
        </w:rPr>
      </w:pPr>
      <w:r w:rsidRPr="003D19DA">
        <w:rPr>
          <w:lang w:val="fr-FR"/>
        </w:rPr>
        <w:t>Le système EC.PR surveille la force de traction et de poussée en fonction de la position, sur une course allant jusqu'à 1.000 mètres, et arrête automatiquement les équipements en présence d'une modification des valeurs mesurées. (Source : igus)</w:t>
      </w:r>
    </w:p>
    <w:p w14:paraId="273468D1" w14:textId="77777777" w:rsidR="00AB0D1C" w:rsidRPr="003D19DA" w:rsidRDefault="00AB0D1C" w:rsidP="003D19DA">
      <w:pPr>
        <w:suppressAutoHyphens/>
        <w:spacing w:line="360" w:lineRule="auto"/>
        <w:ind w:right="-569"/>
        <w:rPr>
          <w:lang w:val="fr-FR"/>
        </w:rPr>
      </w:pPr>
    </w:p>
    <w:p w14:paraId="0FF4CADC" w14:textId="77777777" w:rsidR="003D19DA" w:rsidRPr="00082B69" w:rsidRDefault="003D19DA" w:rsidP="003D19DA">
      <w:pPr>
        <w:spacing w:after="55"/>
        <w:ind w:right="-569"/>
        <w:rPr>
          <w:rFonts w:cs="Arial"/>
          <w:lang w:val="fr-FR"/>
        </w:rPr>
      </w:pPr>
      <w:proofErr w:type="gramStart"/>
      <w:r w:rsidRPr="00082B69">
        <w:rPr>
          <w:rFonts w:cs="Arial"/>
          <w:bCs/>
          <w:sz w:val="20"/>
          <w:szCs w:val="18"/>
          <w:lang w:val="fr-FR"/>
        </w:rPr>
        <w:t>igus</w:t>
      </w:r>
      <w:proofErr w:type="gramEnd"/>
      <w:r w:rsidRPr="00082B69">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082B69">
        <w:rPr>
          <w:rFonts w:cs="Arial"/>
          <w:bCs/>
          <w:sz w:val="20"/>
          <w:szCs w:val="18"/>
          <w:lang w:val="fr-FR"/>
        </w:rPr>
        <w:t>igus</w:t>
      </w:r>
      <w:proofErr w:type="gramEnd"/>
      <w:r w:rsidRPr="00082B69">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3D17090D" w14:textId="77777777" w:rsidR="003D19DA" w:rsidRPr="00082B69" w:rsidRDefault="003D19DA" w:rsidP="003D19DA">
      <w:pPr>
        <w:overflowPunct/>
        <w:ind w:left="-284" w:right="-569"/>
        <w:jc w:val="center"/>
        <w:rPr>
          <w:rFonts w:cs="Arial"/>
          <w:b/>
          <w:bCs/>
          <w:color w:val="000000"/>
          <w:szCs w:val="22"/>
          <w:lang w:val="fr-FR"/>
        </w:rPr>
      </w:pPr>
    </w:p>
    <w:p w14:paraId="37C31B3A" w14:textId="77777777" w:rsidR="003D19DA" w:rsidRPr="00082B69" w:rsidRDefault="003D19DA" w:rsidP="003D19DA">
      <w:pPr>
        <w:overflowPunct/>
        <w:ind w:left="-284" w:right="-569"/>
        <w:jc w:val="center"/>
        <w:rPr>
          <w:rFonts w:cs="Arial"/>
          <w:b/>
          <w:bCs/>
          <w:color w:val="000000"/>
          <w:szCs w:val="22"/>
          <w:lang w:val="fr-FR"/>
        </w:rPr>
      </w:pPr>
    </w:p>
    <w:p w14:paraId="52F8624D" w14:textId="77777777" w:rsidR="003D19DA" w:rsidRPr="00082B69" w:rsidRDefault="003D19DA" w:rsidP="003D19DA">
      <w:pPr>
        <w:overflowPunct/>
        <w:ind w:left="-284" w:right="-569"/>
        <w:jc w:val="center"/>
        <w:rPr>
          <w:rFonts w:cs="Arial"/>
          <w:b/>
          <w:bCs/>
          <w:color w:val="000000"/>
          <w:szCs w:val="22"/>
          <w:lang w:val="fr-FR"/>
        </w:rPr>
      </w:pPr>
      <w:r w:rsidRPr="00082B69">
        <w:rPr>
          <w:rFonts w:cs="Arial"/>
          <w:b/>
          <w:bCs/>
          <w:color w:val="000000"/>
          <w:szCs w:val="22"/>
          <w:lang w:val="fr-FR"/>
        </w:rPr>
        <w:t>Contact presse :</w:t>
      </w:r>
    </w:p>
    <w:p w14:paraId="1DE002D6" w14:textId="77777777" w:rsidR="003D19DA" w:rsidRPr="00CB796C" w:rsidRDefault="003D19DA" w:rsidP="003D19DA">
      <w:pPr>
        <w:overflowPunct/>
        <w:ind w:left="-284" w:right="-569"/>
        <w:jc w:val="center"/>
        <w:rPr>
          <w:rFonts w:cs="Arial"/>
          <w:b/>
          <w:bCs/>
          <w:color w:val="000000"/>
          <w:sz w:val="20"/>
          <w:lang w:val="fr-FR"/>
        </w:rPr>
      </w:pPr>
      <w:proofErr w:type="gramStart"/>
      <w:r w:rsidRPr="00CB796C">
        <w:rPr>
          <w:rFonts w:cs="Arial"/>
          <w:b/>
          <w:bCs/>
          <w:color w:val="000000"/>
          <w:sz w:val="20"/>
          <w:lang w:val="fr-FR"/>
        </w:rPr>
        <w:t>igus</w:t>
      </w:r>
      <w:proofErr w:type="gramEnd"/>
      <w:r w:rsidRPr="00CB796C">
        <w:rPr>
          <w:rFonts w:cs="Arial"/>
          <w:b/>
          <w:bCs/>
          <w:color w:val="000000"/>
          <w:sz w:val="20"/>
          <w:vertAlign w:val="superscript"/>
          <w:lang w:val="fr-FR"/>
        </w:rPr>
        <w:t>®</w:t>
      </w:r>
      <w:r w:rsidRPr="00CB796C">
        <w:rPr>
          <w:rFonts w:cs="Arial"/>
          <w:b/>
          <w:bCs/>
          <w:color w:val="000000"/>
          <w:sz w:val="13"/>
          <w:szCs w:val="13"/>
          <w:lang w:val="fr-FR"/>
        </w:rPr>
        <w:t xml:space="preserve"> </w:t>
      </w:r>
      <w:r w:rsidRPr="00CB796C">
        <w:rPr>
          <w:rFonts w:cs="Arial"/>
          <w:b/>
          <w:bCs/>
          <w:color w:val="000000"/>
          <w:sz w:val="20"/>
          <w:lang w:val="fr-FR"/>
        </w:rPr>
        <w:t>SARL – Nathalie REUTER</w:t>
      </w:r>
    </w:p>
    <w:p w14:paraId="35D97D92" w14:textId="77777777" w:rsidR="003D19DA" w:rsidRPr="00CB796C" w:rsidRDefault="003D19DA" w:rsidP="003D19DA">
      <w:pPr>
        <w:overflowPunct/>
        <w:ind w:left="-284" w:right="-569"/>
        <w:jc w:val="center"/>
        <w:rPr>
          <w:rFonts w:cs="Arial"/>
          <w:b/>
          <w:bCs/>
          <w:color w:val="000000"/>
          <w:sz w:val="20"/>
          <w:lang w:val="fr-FR"/>
        </w:rPr>
      </w:pPr>
      <w:r w:rsidRPr="00CB796C">
        <w:rPr>
          <w:rFonts w:cs="Arial"/>
          <w:b/>
          <w:bCs/>
          <w:color w:val="000000"/>
          <w:sz w:val="20"/>
          <w:lang w:val="fr-FR"/>
        </w:rPr>
        <w:t xml:space="preserve">01.49.84.98.11 </w:t>
      </w:r>
      <w:hyperlink r:id="rId14" w:history="1">
        <w:r w:rsidRPr="00CB796C">
          <w:rPr>
            <w:rStyle w:val="Lienhypertexte"/>
            <w:rFonts w:cs="Arial"/>
            <w:b/>
            <w:bCs/>
            <w:sz w:val="20"/>
            <w:lang w:val="fr-FR"/>
          </w:rPr>
          <w:t>nreuter@igus.</w:t>
        </w:r>
      </w:hyperlink>
      <w:r w:rsidRPr="00CB796C">
        <w:rPr>
          <w:rStyle w:val="Lienhypertexte"/>
          <w:rFonts w:cs="Arial"/>
          <w:b/>
          <w:bCs/>
          <w:sz w:val="20"/>
          <w:lang w:val="fr-FR"/>
        </w:rPr>
        <w:t>net</w:t>
      </w:r>
    </w:p>
    <w:p w14:paraId="73B31BDC" w14:textId="77777777" w:rsidR="003D19DA" w:rsidRPr="00CB796C" w:rsidRDefault="003D19DA" w:rsidP="003D19DA">
      <w:pPr>
        <w:overflowPunct/>
        <w:ind w:left="-284" w:right="-569"/>
        <w:jc w:val="center"/>
        <w:rPr>
          <w:rFonts w:cs="Arial"/>
          <w:b/>
          <w:bCs/>
          <w:color w:val="000000"/>
          <w:sz w:val="20"/>
          <w:lang w:val="fr-FR"/>
        </w:rPr>
      </w:pPr>
      <w:r w:rsidRPr="00CB796C">
        <w:rPr>
          <w:rFonts w:cs="Arial"/>
          <w:b/>
          <w:bCs/>
          <w:color w:val="000000"/>
          <w:sz w:val="20"/>
          <w:lang w:val="fr-FR"/>
        </w:rPr>
        <w:t>www.igus.fr/presse</w:t>
      </w:r>
    </w:p>
    <w:p w14:paraId="3940AE40" w14:textId="77777777" w:rsidR="003D19DA" w:rsidRPr="00CB796C" w:rsidRDefault="003D19DA" w:rsidP="003D19DA">
      <w:pPr>
        <w:overflowPunct/>
        <w:ind w:left="-284" w:right="-569"/>
        <w:jc w:val="center"/>
        <w:rPr>
          <w:rFonts w:cs="Arial"/>
          <w:b/>
          <w:bCs/>
          <w:color w:val="000000"/>
          <w:sz w:val="20"/>
          <w:lang w:val="fr-FR"/>
        </w:rPr>
      </w:pPr>
    </w:p>
    <w:p w14:paraId="01699350" w14:textId="77777777" w:rsidR="003D19DA" w:rsidRPr="00082B69" w:rsidRDefault="003D19DA" w:rsidP="003D19DA">
      <w:pPr>
        <w:overflowPunct/>
        <w:ind w:left="-284" w:right="-569"/>
        <w:jc w:val="center"/>
        <w:rPr>
          <w:rFonts w:cs="Arial"/>
          <w:color w:val="000000"/>
          <w:sz w:val="20"/>
          <w:lang w:val="fr-FR"/>
        </w:rPr>
      </w:pPr>
      <w:r w:rsidRPr="00082B69">
        <w:rPr>
          <w:rFonts w:cs="Arial"/>
          <w:color w:val="000000"/>
          <w:sz w:val="20"/>
          <w:lang w:val="fr-FR"/>
        </w:rPr>
        <w:t>49, avenue des Pépinières - Parc Médicis - 94260 Fresnes</w:t>
      </w:r>
    </w:p>
    <w:p w14:paraId="4A45112B" w14:textId="77777777" w:rsidR="003D19DA" w:rsidRPr="00A624BF" w:rsidRDefault="003D19DA" w:rsidP="003D19DA">
      <w:pPr>
        <w:overflowPunct/>
        <w:ind w:left="-284" w:right="-569"/>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5" w:history="1">
        <w:r w:rsidRPr="00A624BF">
          <w:rPr>
            <w:rStyle w:val="Lienhypertexte"/>
            <w:rFonts w:cs="Arial"/>
            <w:sz w:val="20"/>
            <w:lang w:val="en-US"/>
          </w:rPr>
          <w:t>www.igus.fr</w:t>
        </w:r>
      </w:hyperlink>
    </w:p>
    <w:p w14:paraId="56B085CC" w14:textId="77777777" w:rsidR="003D19DA" w:rsidRPr="00A624BF" w:rsidRDefault="003D19DA" w:rsidP="003D19DA">
      <w:pPr>
        <w:overflowPunct/>
        <w:ind w:left="-142" w:right="-569" w:firstLine="142"/>
        <w:rPr>
          <w:rFonts w:cs="Arial"/>
          <w:color w:val="000000"/>
          <w:sz w:val="20"/>
          <w:lang w:val="en-US"/>
        </w:rPr>
      </w:pPr>
    </w:p>
    <w:p w14:paraId="4D09CCFC" w14:textId="77777777" w:rsidR="003D19DA" w:rsidRPr="00A624BF" w:rsidRDefault="003D19DA" w:rsidP="003D19DA">
      <w:pPr>
        <w:overflowPunct/>
        <w:ind w:right="-569"/>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0C09AC47" w14:textId="77777777" w:rsidR="003D19DA" w:rsidRPr="00082B69" w:rsidRDefault="003D19DA" w:rsidP="003D19DA">
      <w:pPr>
        <w:suppressAutoHyphens/>
        <w:ind w:right="-569"/>
        <w:jc w:val="center"/>
        <w:rPr>
          <w:rFonts w:cs="Arial"/>
          <w:sz w:val="18"/>
          <w:szCs w:val="18"/>
          <w:lang w:val="fr-FR"/>
        </w:rPr>
      </w:pPr>
      <w:proofErr w:type="gramStart"/>
      <w:r w:rsidRPr="00082B69">
        <w:rPr>
          <w:rFonts w:cs="Arial"/>
          <w:sz w:val="18"/>
          <w:szCs w:val="18"/>
          <w:lang w:val="fr-FR"/>
        </w:rPr>
        <w:t>e</w:t>
      </w:r>
      <w:proofErr w:type="gramEnd"/>
      <w:r w:rsidRPr="00082B69">
        <w:rPr>
          <w:rFonts w:cs="Arial"/>
          <w:sz w:val="18"/>
          <w:szCs w:val="18"/>
          <w:lang w:val="fr-FR"/>
        </w:rPr>
        <w:t>-</w:t>
      </w:r>
      <w:proofErr w:type="spellStart"/>
      <w:r w:rsidRPr="00082B69">
        <w:rPr>
          <w:rFonts w:cs="Arial"/>
          <w:sz w:val="18"/>
          <w:szCs w:val="18"/>
          <w:lang w:val="fr-FR"/>
        </w:rPr>
        <w:t>ketten</w:t>
      </w:r>
      <w:proofErr w:type="spellEnd"/>
      <w:r w:rsidRPr="00082B69">
        <w:rPr>
          <w:rFonts w:cs="Arial"/>
          <w:sz w:val="18"/>
          <w:szCs w:val="18"/>
          <w:lang w:val="fr-FR"/>
        </w:rPr>
        <w:t>, e-</w:t>
      </w:r>
      <w:proofErr w:type="spellStart"/>
      <w:r w:rsidRPr="00082B69">
        <w:rPr>
          <w:rFonts w:cs="Arial"/>
          <w:sz w:val="18"/>
          <w:szCs w:val="18"/>
          <w:lang w:val="fr-FR"/>
        </w:rPr>
        <w:t>kettensysteme</w:t>
      </w:r>
      <w:proofErr w:type="spellEnd"/>
      <w:r w:rsidRPr="00082B69">
        <w:rPr>
          <w:rFonts w:cs="Arial"/>
          <w:sz w:val="18"/>
          <w:szCs w:val="18"/>
          <w:lang w:val="fr-FR"/>
        </w:rPr>
        <w:t xml:space="preserve">, e-skin, </w:t>
      </w:r>
      <w:proofErr w:type="spellStart"/>
      <w:r w:rsidRPr="00082B69">
        <w:rPr>
          <w:rFonts w:cs="Arial"/>
          <w:sz w:val="18"/>
          <w:szCs w:val="18"/>
          <w:lang w:val="fr-FR"/>
        </w:rPr>
        <w:t>flizz</w:t>
      </w:r>
      <w:proofErr w:type="spellEnd"/>
      <w:r w:rsidRPr="00082B69">
        <w:rPr>
          <w:rFonts w:cs="Arial"/>
          <w:sz w:val="18"/>
          <w:szCs w:val="18"/>
          <w:lang w:val="fr-FR"/>
        </w:rPr>
        <w:t xml:space="preserve">, </w:t>
      </w:r>
      <w:proofErr w:type="spellStart"/>
      <w:r w:rsidRPr="00082B69">
        <w:rPr>
          <w:rFonts w:cs="Arial"/>
          <w:sz w:val="18"/>
          <w:szCs w:val="18"/>
          <w:lang w:val="fr-FR"/>
        </w:rPr>
        <w:t>iglide</w:t>
      </w:r>
      <w:proofErr w:type="spellEnd"/>
      <w:r w:rsidRPr="00082B69">
        <w:rPr>
          <w:rFonts w:cs="Arial"/>
          <w:sz w:val="18"/>
          <w:szCs w:val="18"/>
          <w:lang w:val="fr-FR"/>
        </w:rPr>
        <w:t xml:space="preserve">, </w:t>
      </w:r>
      <w:proofErr w:type="spellStart"/>
      <w:r w:rsidRPr="00082B69">
        <w:rPr>
          <w:rFonts w:cs="Arial"/>
          <w:sz w:val="18"/>
          <w:szCs w:val="18"/>
          <w:lang w:val="fr-FR"/>
        </w:rPr>
        <w:t>iglidur</w:t>
      </w:r>
      <w:proofErr w:type="spellEnd"/>
      <w:r w:rsidRPr="00082B69">
        <w:rPr>
          <w:rFonts w:cs="Arial"/>
          <w:sz w:val="18"/>
          <w:szCs w:val="18"/>
          <w:lang w:val="fr-FR"/>
        </w:rPr>
        <w:t xml:space="preserve">, </w:t>
      </w:r>
      <w:proofErr w:type="spellStart"/>
      <w:r w:rsidRPr="00082B69">
        <w:rPr>
          <w:rFonts w:cs="Arial"/>
          <w:sz w:val="18"/>
          <w:szCs w:val="18"/>
          <w:lang w:val="fr-FR"/>
        </w:rPr>
        <w:t>igubal</w:t>
      </w:r>
      <w:proofErr w:type="spellEnd"/>
      <w:r w:rsidRPr="00082B69">
        <w:rPr>
          <w:rFonts w:cs="Arial"/>
          <w:sz w:val="18"/>
          <w:szCs w:val="18"/>
          <w:lang w:val="fr-FR"/>
        </w:rPr>
        <w:t xml:space="preserve">, </w:t>
      </w:r>
      <w:proofErr w:type="spellStart"/>
      <w:r w:rsidRPr="00082B69">
        <w:rPr>
          <w:rFonts w:cs="Arial"/>
          <w:sz w:val="18"/>
          <w:szCs w:val="18"/>
          <w:lang w:val="fr-FR"/>
        </w:rPr>
        <w:t>manus</w:t>
      </w:r>
      <w:proofErr w:type="spellEnd"/>
      <w:r w:rsidRPr="00082B69">
        <w:rPr>
          <w:rFonts w:cs="Arial"/>
          <w:sz w:val="18"/>
          <w:szCs w:val="18"/>
          <w:lang w:val="fr-FR"/>
        </w:rPr>
        <w:t xml:space="preserve">, motion plastics, </w:t>
      </w:r>
      <w:proofErr w:type="spellStart"/>
      <w:r w:rsidRPr="00082B69">
        <w:rPr>
          <w:rFonts w:cs="Arial"/>
          <w:sz w:val="18"/>
          <w:szCs w:val="18"/>
          <w:lang w:val="fr-FR"/>
        </w:rPr>
        <w:t>pikchain</w:t>
      </w:r>
      <w:proofErr w:type="spellEnd"/>
      <w:r w:rsidRPr="00082B69">
        <w:rPr>
          <w:rFonts w:cs="Arial"/>
          <w:sz w:val="18"/>
          <w:szCs w:val="18"/>
          <w:lang w:val="fr-FR"/>
        </w:rPr>
        <w:t xml:space="preserve">, </w:t>
      </w:r>
      <w:proofErr w:type="spellStart"/>
      <w:r w:rsidRPr="00082B69">
        <w:rPr>
          <w:rFonts w:cs="Arial"/>
          <w:sz w:val="18"/>
          <w:szCs w:val="18"/>
          <w:lang w:val="fr-FR"/>
        </w:rPr>
        <w:t>readychain</w:t>
      </w:r>
      <w:proofErr w:type="spellEnd"/>
      <w:r w:rsidRPr="00082B69">
        <w:rPr>
          <w:rFonts w:cs="Arial"/>
          <w:sz w:val="18"/>
          <w:szCs w:val="18"/>
          <w:lang w:val="fr-FR"/>
        </w:rPr>
        <w:t xml:space="preserve">, </w:t>
      </w:r>
      <w:proofErr w:type="spellStart"/>
      <w:r w:rsidRPr="00082B69">
        <w:rPr>
          <w:rFonts w:cs="Arial"/>
          <w:sz w:val="18"/>
          <w:szCs w:val="18"/>
          <w:lang w:val="fr-FR"/>
        </w:rPr>
        <w:t>readycable</w:t>
      </w:r>
      <w:proofErr w:type="spellEnd"/>
      <w:r w:rsidRPr="00082B69">
        <w:rPr>
          <w:rFonts w:cs="Arial"/>
          <w:sz w:val="18"/>
          <w:szCs w:val="18"/>
          <w:lang w:val="fr-FR"/>
        </w:rPr>
        <w:t xml:space="preserve">, </w:t>
      </w:r>
      <w:proofErr w:type="spellStart"/>
      <w:r w:rsidRPr="00082B69">
        <w:rPr>
          <w:rFonts w:cs="Arial"/>
          <w:sz w:val="18"/>
          <w:szCs w:val="18"/>
          <w:lang w:val="fr-FR"/>
        </w:rPr>
        <w:t>speedigus</w:t>
      </w:r>
      <w:proofErr w:type="spellEnd"/>
      <w:r w:rsidRPr="00082B69">
        <w:rPr>
          <w:rFonts w:cs="Arial"/>
          <w:sz w:val="18"/>
          <w:szCs w:val="18"/>
          <w:lang w:val="fr-FR"/>
        </w:rPr>
        <w:t xml:space="preserve">, </w:t>
      </w:r>
      <w:proofErr w:type="spellStart"/>
      <w:r w:rsidRPr="00082B69">
        <w:rPr>
          <w:rFonts w:cs="Arial"/>
          <w:sz w:val="18"/>
          <w:szCs w:val="18"/>
          <w:lang w:val="fr-FR"/>
        </w:rPr>
        <w:t>triflex</w:t>
      </w:r>
      <w:proofErr w:type="spellEnd"/>
      <w:r w:rsidRPr="00082B69">
        <w:rPr>
          <w:rFonts w:cs="Arial"/>
          <w:sz w:val="18"/>
          <w:szCs w:val="18"/>
          <w:lang w:val="fr-FR"/>
        </w:rPr>
        <w:t xml:space="preserve">, plastics for longer life, </w:t>
      </w:r>
      <w:proofErr w:type="spellStart"/>
      <w:r w:rsidRPr="00082B69">
        <w:rPr>
          <w:rFonts w:cs="Arial"/>
          <w:sz w:val="18"/>
          <w:szCs w:val="18"/>
          <w:lang w:val="fr-FR"/>
        </w:rPr>
        <w:t>robolink</w:t>
      </w:r>
      <w:proofErr w:type="spellEnd"/>
      <w:r w:rsidRPr="00082B69">
        <w:rPr>
          <w:rFonts w:cs="Arial"/>
          <w:sz w:val="18"/>
          <w:szCs w:val="18"/>
          <w:lang w:val="fr-FR"/>
        </w:rPr>
        <w:t xml:space="preserve"> et </w:t>
      </w:r>
      <w:proofErr w:type="spellStart"/>
      <w:r w:rsidRPr="00082B69">
        <w:rPr>
          <w:rFonts w:cs="Arial"/>
          <w:sz w:val="18"/>
          <w:szCs w:val="18"/>
          <w:lang w:val="fr-FR"/>
        </w:rPr>
        <w:t>xiros</w:t>
      </w:r>
      <w:proofErr w:type="spellEnd"/>
      <w:r w:rsidRPr="00082B69">
        <w:rPr>
          <w:rFonts w:cs="Arial"/>
          <w:sz w:val="18"/>
          <w:szCs w:val="18"/>
          <w:lang w:val="fr-FR"/>
        </w:rPr>
        <w:t>“ sont des marques protégées en République Fédérale d'Allemagne et le cas échéant à niveau international.</w:t>
      </w:r>
    </w:p>
    <w:p w14:paraId="20A5E9CD" w14:textId="77777777" w:rsidR="00AB0D1C" w:rsidRPr="003D19DA" w:rsidRDefault="00AB0D1C" w:rsidP="003D19DA">
      <w:pPr>
        <w:suppressAutoHyphens/>
        <w:spacing w:line="360" w:lineRule="auto"/>
        <w:ind w:right="-569"/>
        <w:rPr>
          <w:lang w:val="fr-FR"/>
        </w:rPr>
      </w:pPr>
    </w:p>
    <w:p w14:paraId="18072914" w14:textId="77777777" w:rsidR="000C794D" w:rsidRPr="003D19DA" w:rsidRDefault="000C794D" w:rsidP="007E3E94">
      <w:pPr>
        <w:suppressAutoHyphens/>
        <w:spacing w:line="360" w:lineRule="auto"/>
        <w:rPr>
          <w:lang w:val="fr-FR"/>
        </w:rPr>
      </w:pPr>
    </w:p>
    <w:bookmarkEnd w:id="0"/>
    <w:p w14:paraId="03C27377" w14:textId="77777777" w:rsidR="00E01E24" w:rsidRPr="003D19DA" w:rsidRDefault="00E01E24" w:rsidP="007E3E94">
      <w:pPr>
        <w:suppressAutoHyphens/>
        <w:spacing w:line="360" w:lineRule="auto"/>
        <w:rPr>
          <w:lang w:val="fr-FR"/>
        </w:rPr>
      </w:pPr>
    </w:p>
    <w:sectPr w:rsidR="00E01E24" w:rsidRPr="003D19DA" w:rsidSect="00677DEE">
      <w:headerReference w:type="even" r:id="rId16"/>
      <w:headerReference w:type="default" r:id="rId17"/>
      <w:footerReference w:type="even" r:id="rId18"/>
      <w:footerReference w:type="default" r:id="rId19"/>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F4EF" w14:textId="77777777" w:rsidR="00602262" w:rsidRDefault="00602262">
      <w:r>
        <w:separator/>
      </w:r>
    </w:p>
  </w:endnote>
  <w:endnote w:type="continuationSeparator" w:id="0">
    <w:p w14:paraId="0D66DA56" w14:textId="77777777" w:rsidR="00602262" w:rsidRDefault="0060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4EC9" w14:textId="77777777" w:rsidR="00602262" w:rsidRDefault="00602262"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91C57B3" w14:textId="77777777" w:rsidR="00602262" w:rsidRDefault="006022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29DFB2B5" w14:textId="77777777" w:rsidR="00602262" w:rsidRDefault="00602262" w:rsidP="00744D2B">
        <w:pPr>
          <w:pStyle w:val="Pieddepage"/>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A68C" w14:textId="77777777" w:rsidR="00602262" w:rsidRDefault="00602262">
      <w:r>
        <w:separator/>
      </w:r>
    </w:p>
  </w:footnote>
  <w:footnote w:type="continuationSeparator" w:id="0">
    <w:p w14:paraId="05C08676" w14:textId="77777777" w:rsidR="00602262" w:rsidRDefault="0060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08C5" w14:textId="77777777" w:rsidR="00602262" w:rsidRDefault="00602262">
    <w:pPr>
      <w:pStyle w:val="En-tte"/>
    </w:pPr>
    <w:r>
      <w:rPr>
        <w:noProof/>
      </w:rPr>
      <w:drawing>
        <wp:inline distT="0" distB="0" distL="0" distR="0" wp14:anchorId="7B255DA2" wp14:editId="63860DF4">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A460" w14:textId="06758212" w:rsidR="00602262" w:rsidRPr="002007C5" w:rsidRDefault="003D19DA"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7A8E5C22" wp14:editId="4218F91A">
          <wp:simplePos x="0" y="0"/>
          <wp:positionH relativeFrom="rightMargin">
            <wp:posOffset>164465</wp:posOffset>
          </wp:positionH>
          <wp:positionV relativeFrom="margin">
            <wp:posOffset>-1003300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23BBBB" w14:textId="77777777" w:rsidR="00602262" w:rsidRPr="000F1248" w:rsidRDefault="00602262" w:rsidP="00411E58">
    <w:pPr>
      <w:pStyle w:val="En-tte"/>
      <w:tabs>
        <w:tab w:val="clear" w:pos="4536"/>
        <w:tab w:val="clear" w:pos="9072"/>
        <w:tab w:val="right" w:pos="1276"/>
      </w:tabs>
    </w:pPr>
  </w:p>
  <w:p w14:paraId="76E5F25C" w14:textId="31A9F94D" w:rsidR="00602262" w:rsidRPr="003D19DA" w:rsidRDefault="00602262" w:rsidP="00411E58">
    <w:pPr>
      <w:pStyle w:val="En-tte"/>
      <w:tabs>
        <w:tab w:val="clear" w:pos="4536"/>
        <w:tab w:val="clear" w:pos="9072"/>
        <w:tab w:val="right" w:pos="1276"/>
      </w:tabs>
      <w:rPr>
        <w:b/>
        <w:color w:val="BFBFBF" w:themeColor="background1" w:themeShade="BF"/>
        <w:sz w:val="16"/>
        <w:szCs w:val="16"/>
      </w:rPr>
    </w:pPr>
    <w:r w:rsidRPr="003D19DA">
      <w:rPr>
        <w:b/>
        <w:color w:val="BFBFBF" w:themeColor="background1" w:themeShade="BF"/>
        <w:sz w:val="16"/>
        <w:szCs w:val="16"/>
      </w:rPr>
      <w:t>COMMUNIQUE DE PRESSE</w:t>
    </w:r>
    <w:r w:rsidR="003D19DA" w:rsidRPr="003D19DA">
      <w:rPr>
        <w:b/>
        <w:color w:val="BFBFBF" w:themeColor="background1" w:themeShade="BF"/>
        <w:sz w:val="16"/>
        <w:szCs w:val="16"/>
      </w:rPr>
      <w:t xml:space="preserve">, </w:t>
    </w:r>
    <w:proofErr w:type="spellStart"/>
    <w:r w:rsidR="003D19DA" w:rsidRPr="003D19DA">
      <w:rPr>
        <w:b/>
        <w:color w:val="BFBFBF" w:themeColor="background1" w:themeShade="BF"/>
        <w:sz w:val="16"/>
        <w:szCs w:val="16"/>
      </w:rPr>
      <w:t>mars</w:t>
    </w:r>
    <w:proofErr w:type="spellEnd"/>
    <w:r w:rsidR="003D19DA" w:rsidRPr="003D19DA">
      <w:rPr>
        <w:b/>
        <w:color w:val="BFBFBF" w:themeColor="background1" w:themeShade="BF"/>
        <w:sz w:val="16"/>
        <w:szCs w:val="16"/>
      </w:rPr>
      <w:t xml:space="preserve"> 2021</w:t>
    </w:r>
  </w:p>
  <w:p w14:paraId="6E8FB652" w14:textId="77777777" w:rsidR="00602262" w:rsidRDefault="00602262" w:rsidP="00411E58">
    <w:pPr>
      <w:pStyle w:val="En-tte"/>
      <w:rPr>
        <w:rStyle w:val="Numrodepage"/>
      </w:rPr>
    </w:pPr>
  </w:p>
  <w:p w14:paraId="1A524E38" w14:textId="77777777" w:rsidR="00602262" w:rsidRPr="00411E58" w:rsidRDefault="00602262"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7187B"/>
    <w:multiLevelType w:val="multilevel"/>
    <w:tmpl w:val="DDBA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13E"/>
    <w:rsid w:val="00085EB3"/>
    <w:rsid w:val="00086660"/>
    <w:rsid w:val="000873BB"/>
    <w:rsid w:val="000902A6"/>
    <w:rsid w:val="00090B84"/>
    <w:rsid w:val="00090FC8"/>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3FF1"/>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AB"/>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4E12"/>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7276"/>
    <w:rsid w:val="002505CC"/>
    <w:rsid w:val="00250608"/>
    <w:rsid w:val="00250BA6"/>
    <w:rsid w:val="00251110"/>
    <w:rsid w:val="002534C2"/>
    <w:rsid w:val="002539E1"/>
    <w:rsid w:val="00253F2A"/>
    <w:rsid w:val="00254B08"/>
    <w:rsid w:val="002551F9"/>
    <w:rsid w:val="00255448"/>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C31"/>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49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9DA"/>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6829"/>
    <w:rsid w:val="00457F90"/>
    <w:rsid w:val="00463C32"/>
    <w:rsid w:val="00463E4A"/>
    <w:rsid w:val="00464E40"/>
    <w:rsid w:val="004655AF"/>
    <w:rsid w:val="004659A5"/>
    <w:rsid w:val="004660D3"/>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262"/>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D95"/>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1BA"/>
    <w:rsid w:val="007262C2"/>
    <w:rsid w:val="0072669D"/>
    <w:rsid w:val="0072783B"/>
    <w:rsid w:val="00727DE4"/>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64AC"/>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338B"/>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221"/>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4F92"/>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30"/>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03E"/>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2EBA"/>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E4F"/>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03ED"/>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1CE9"/>
    <w:rsid w:val="00DC2067"/>
    <w:rsid w:val="00DC2F12"/>
    <w:rsid w:val="00DC48BC"/>
    <w:rsid w:val="00DC5D34"/>
    <w:rsid w:val="00DC7787"/>
    <w:rsid w:val="00DD094A"/>
    <w:rsid w:val="00DD0B81"/>
    <w:rsid w:val="00DD0D93"/>
    <w:rsid w:val="00DD10F9"/>
    <w:rsid w:val="00DD229F"/>
    <w:rsid w:val="00DD3C15"/>
    <w:rsid w:val="00DD3D37"/>
    <w:rsid w:val="00DD4585"/>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772"/>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4BD2"/>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D79CD"/>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33D"/>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5A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A7559"/>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B1C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AE503E"/>
    <w:rPr>
      <w:sz w:val="16"/>
      <w:szCs w:val="16"/>
    </w:rPr>
  </w:style>
  <w:style w:type="paragraph" w:styleId="Commentaire">
    <w:name w:val="annotation text"/>
    <w:basedOn w:val="Normal"/>
    <w:link w:val="CommentaireCar"/>
    <w:rsid w:val="00AE503E"/>
    <w:rPr>
      <w:sz w:val="20"/>
    </w:rPr>
  </w:style>
  <w:style w:type="character" w:customStyle="1" w:styleId="CommentaireCar">
    <w:name w:val="Commentaire Car"/>
    <w:basedOn w:val="Policepardfaut"/>
    <w:link w:val="Commentaire"/>
    <w:rsid w:val="00AE503E"/>
    <w:rPr>
      <w:rFonts w:ascii="Arial" w:hAnsi="Arial"/>
    </w:rPr>
  </w:style>
  <w:style w:type="paragraph" w:styleId="Objetducommentaire">
    <w:name w:val="annotation subject"/>
    <w:basedOn w:val="Commentaire"/>
    <w:next w:val="Commentaire"/>
    <w:link w:val="ObjetducommentaireCar"/>
    <w:rsid w:val="00AE503E"/>
    <w:rPr>
      <w:b/>
      <w:bCs/>
    </w:rPr>
  </w:style>
  <w:style w:type="character" w:customStyle="1" w:styleId="ObjetducommentaireCar">
    <w:name w:val="Objet du commentaire Car"/>
    <w:basedOn w:val="CommentaireCar"/>
    <w:link w:val="Objetducommentaire"/>
    <w:rsid w:val="00AE50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61258382">
      <w:bodyDiv w:val="1"/>
      <w:marLeft w:val="0"/>
      <w:marRight w:val="0"/>
      <w:marTop w:val="0"/>
      <w:marBottom w:val="0"/>
      <w:divBdr>
        <w:top w:val="none" w:sz="0" w:space="0" w:color="auto"/>
        <w:left w:val="none" w:sz="0" w:space="0" w:color="auto"/>
        <w:bottom w:val="none" w:sz="0" w:space="0" w:color="auto"/>
        <w:right w:val="none" w:sz="0" w:space="0" w:color="auto"/>
      </w:divBdr>
    </w:div>
    <w:div w:id="48493178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5481695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gus.de/contentData/wpck/mp4/global/isense-EC.PR-%20Teststand-1.mp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us.fr/salonvirtuel" TargetMode="External"/><Relationship Id="rId5" Type="http://schemas.openxmlformats.org/officeDocument/2006/relationships/numbering" Target="numbering.xml"/><Relationship Id="rId15" Type="http://schemas.openxmlformats.org/officeDocument/2006/relationships/hyperlink" Target="http://www.igus.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reuter@i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E70D7855F264FB994C38D57952012" ma:contentTypeVersion="12" ma:contentTypeDescription="Create a new document." ma:contentTypeScope="" ma:versionID="986e24b297c121c024c3fcf2f2051f62">
  <xsd:schema xmlns:xsd="http://www.w3.org/2001/XMLSchema" xmlns:xs="http://www.w3.org/2001/XMLSchema" xmlns:p="http://schemas.microsoft.com/office/2006/metadata/properties" xmlns:ns2="dab1be16-9d68-47b7-a601-edbf9f4326fc" xmlns:ns3="41fd14d4-321f-44ba-a850-285ebeadad92" targetNamespace="http://schemas.microsoft.com/office/2006/metadata/properties" ma:root="true" ma:fieldsID="9d282ae032dde06c91e6b44f2ddd66f7" ns2:_="" ns3:_="">
    <xsd:import namespace="dab1be16-9d68-47b7-a601-edbf9f4326fc"/>
    <xsd:import namespace="41fd14d4-321f-44ba-a850-285ebeadad92"/>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1be16-9d68-47b7-a601-edbf9f432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d14d4-321f-44ba-a850-285ebeadad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E4FF0-C1AC-4AC7-9D85-34CEFE530D33}">
  <ds:schemaRefs>
    <ds:schemaRef ds:uri="http://schemas.openxmlformats.org/officeDocument/2006/bibliography"/>
  </ds:schemaRefs>
</ds:datastoreItem>
</file>

<file path=customXml/itemProps2.xml><?xml version="1.0" encoding="utf-8"?>
<ds:datastoreItem xmlns:ds="http://schemas.openxmlformats.org/officeDocument/2006/customXml" ds:itemID="{D315665A-8586-4429-9572-8FEAE6E01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990DA-AFEA-475C-A492-FEA8AA05D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1be16-9d68-47b7-a601-edbf9f4326fc"/>
    <ds:schemaRef ds:uri="41fd14d4-321f-44ba-a850-285ebeada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C4696-B200-463B-A4FC-94E2CF85B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4706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2021-03-17T14:12:00Z</dcterms:created>
  <dcterms:modified xsi:type="dcterms:W3CDTF">2021-03-17T14:12:00Z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0x01010087FE70D7855F264FB994C38D57952012</vt:lpwstr>
  </property>
</Properties>
</file>