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0D51" w14:textId="10A345C4" w:rsidR="004261D4" w:rsidRPr="00E543E6" w:rsidRDefault="00E543E6" w:rsidP="00DB56A4">
      <w:pPr>
        <w:spacing w:line="360" w:lineRule="auto"/>
        <w:ind w:right="-30"/>
        <w:rPr>
          <w:b/>
          <w:sz w:val="30"/>
          <w:szCs w:val="30"/>
        </w:rPr>
      </w:pPr>
      <w:bookmarkStart w:id="0" w:name="OLE_LINK1"/>
      <w:bookmarkStart w:id="1" w:name="_Hlk526413990"/>
      <w:r w:rsidRPr="00E543E6">
        <w:rPr>
          <w:b/>
          <w:sz w:val="30"/>
          <w:szCs w:val="30"/>
        </w:rPr>
        <w:t xml:space="preserve">Viel Stabilität, wenig Gewicht: </w:t>
      </w:r>
      <w:r w:rsidR="009242BC" w:rsidRPr="00E543E6">
        <w:rPr>
          <w:b/>
          <w:sz w:val="30"/>
          <w:szCs w:val="30"/>
        </w:rPr>
        <w:t>Neue Low-</w:t>
      </w:r>
      <w:proofErr w:type="spellStart"/>
      <w:r w:rsidR="009242BC" w:rsidRPr="00E543E6">
        <w:rPr>
          <w:b/>
          <w:sz w:val="30"/>
          <w:szCs w:val="30"/>
        </w:rPr>
        <w:t>Cost</w:t>
      </w:r>
      <w:proofErr w:type="spellEnd"/>
      <w:r w:rsidR="009242BC" w:rsidRPr="00E543E6">
        <w:rPr>
          <w:b/>
          <w:sz w:val="30"/>
          <w:szCs w:val="30"/>
        </w:rPr>
        <w:t>-Energiekette von igus für freitragende Anwendun</w:t>
      </w:r>
      <w:r w:rsidR="00B37CAC" w:rsidRPr="00E543E6">
        <w:rPr>
          <w:b/>
          <w:sz w:val="30"/>
          <w:szCs w:val="30"/>
        </w:rPr>
        <w:t>g</w:t>
      </w:r>
      <w:r w:rsidR="009242BC" w:rsidRPr="00E543E6">
        <w:rPr>
          <w:b/>
          <w:sz w:val="30"/>
          <w:szCs w:val="30"/>
        </w:rPr>
        <w:t>en</w:t>
      </w:r>
    </w:p>
    <w:p w14:paraId="0BD5C34E" w14:textId="41A8D53E" w:rsidR="004128F7" w:rsidRPr="00930C08" w:rsidRDefault="00B37CAC" w:rsidP="00DB56A4">
      <w:pPr>
        <w:spacing w:line="360" w:lineRule="auto"/>
        <w:ind w:right="-30"/>
        <w:rPr>
          <w:b/>
          <w:sz w:val="24"/>
          <w:szCs w:val="24"/>
        </w:rPr>
      </w:pPr>
      <w:r w:rsidRPr="00930C08">
        <w:rPr>
          <w:b/>
          <w:sz w:val="24"/>
          <w:szCs w:val="24"/>
        </w:rPr>
        <w:t>E4Q.64L</w:t>
      </w:r>
      <w:r w:rsidR="00BD3D15" w:rsidRPr="00930C08">
        <w:rPr>
          <w:b/>
          <w:sz w:val="24"/>
          <w:szCs w:val="24"/>
        </w:rPr>
        <w:t xml:space="preserve"> </w:t>
      </w:r>
      <w:r w:rsidR="008974AA" w:rsidRPr="00930C08">
        <w:rPr>
          <w:b/>
          <w:sz w:val="24"/>
          <w:szCs w:val="24"/>
        </w:rPr>
        <w:t xml:space="preserve">dank bionischem Design </w:t>
      </w:r>
      <w:r w:rsidRPr="00930C08">
        <w:rPr>
          <w:b/>
          <w:sz w:val="24"/>
          <w:szCs w:val="24"/>
        </w:rPr>
        <w:t xml:space="preserve">bis zu 20 Prozent günstiger </w:t>
      </w:r>
      <w:r w:rsidR="00BD3D15" w:rsidRPr="00930C08">
        <w:rPr>
          <w:b/>
          <w:sz w:val="24"/>
          <w:szCs w:val="24"/>
        </w:rPr>
        <w:t xml:space="preserve">als </w:t>
      </w:r>
      <w:r w:rsidR="00A31DD5" w:rsidRPr="00930C08">
        <w:rPr>
          <w:b/>
          <w:sz w:val="24"/>
          <w:szCs w:val="24"/>
        </w:rPr>
        <w:t xml:space="preserve">großer Bruder </w:t>
      </w:r>
      <w:r w:rsidRPr="00930C08">
        <w:rPr>
          <w:b/>
          <w:sz w:val="24"/>
          <w:szCs w:val="24"/>
        </w:rPr>
        <w:t>E4Q</w:t>
      </w:r>
    </w:p>
    <w:p w14:paraId="22B249E0" w14:textId="77777777" w:rsidR="00A31DD5" w:rsidRPr="004128F7" w:rsidRDefault="00A31DD5" w:rsidP="00DB56A4">
      <w:pPr>
        <w:spacing w:line="360" w:lineRule="auto"/>
        <w:ind w:right="-30"/>
        <w:rPr>
          <w:b/>
        </w:rPr>
      </w:pPr>
    </w:p>
    <w:p w14:paraId="2CC8D53E" w14:textId="1D5E9DF0" w:rsidR="00FA1CFB" w:rsidRDefault="00DB56A4" w:rsidP="723B011D">
      <w:pPr>
        <w:spacing w:line="360" w:lineRule="auto"/>
        <w:rPr>
          <w:b/>
          <w:bCs/>
        </w:rPr>
      </w:pPr>
      <w:r w:rsidRPr="723B011D">
        <w:rPr>
          <w:b/>
          <w:bCs/>
        </w:rPr>
        <w:t xml:space="preserve">Köln, </w:t>
      </w:r>
      <w:r w:rsidR="00862BE0">
        <w:rPr>
          <w:b/>
          <w:bCs/>
        </w:rPr>
        <w:t>11</w:t>
      </w:r>
      <w:r w:rsidRPr="723B011D">
        <w:rPr>
          <w:b/>
          <w:bCs/>
        </w:rPr>
        <w:t>.</w:t>
      </w:r>
      <w:r w:rsidR="002E2A46" w:rsidRPr="723B011D">
        <w:rPr>
          <w:b/>
          <w:bCs/>
        </w:rPr>
        <w:t xml:space="preserve"> </w:t>
      </w:r>
      <w:r w:rsidR="00655B72" w:rsidRPr="723B011D">
        <w:rPr>
          <w:b/>
          <w:bCs/>
        </w:rPr>
        <w:t>Ju</w:t>
      </w:r>
      <w:r w:rsidR="00C151F1">
        <w:rPr>
          <w:b/>
          <w:bCs/>
        </w:rPr>
        <w:t>li</w:t>
      </w:r>
      <w:r w:rsidRPr="723B011D">
        <w:rPr>
          <w:b/>
          <w:bCs/>
        </w:rPr>
        <w:t xml:space="preserve"> 20</w:t>
      </w:r>
      <w:r w:rsidR="00FA1CFB" w:rsidRPr="723B011D">
        <w:rPr>
          <w:b/>
          <w:bCs/>
        </w:rPr>
        <w:t>2</w:t>
      </w:r>
      <w:r w:rsidR="00655B72" w:rsidRPr="723B011D">
        <w:rPr>
          <w:b/>
          <w:bCs/>
        </w:rPr>
        <w:t>3</w:t>
      </w:r>
      <w:r w:rsidRPr="723B011D">
        <w:rPr>
          <w:b/>
          <w:bCs/>
        </w:rPr>
        <w:t xml:space="preserve"> –</w:t>
      </w:r>
      <w:r w:rsidR="00F31FEE" w:rsidRPr="723B011D">
        <w:rPr>
          <w:b/>
          <w:bCs/>
        </w:rPr>
        <w:t xml:space="preserve"> </w:t>
      </w:r>
      <w:r w:rsidR="004450EA" w:rsidRPr="723B011D">
        <w:rPr>
          <w:b/>
          <w:bCs/>
        </w:rPr>
        <w:t>Neuzugang im Energieketten-Portfolio von igus: Die E4Q, eine weltweit bewährte e-</w:t>
      </w:r>
      <w:proofErr w:type="spellStart"/>
      <w:r w:rsidR="004450EA" w:rsidRPr="723B011D">
        <w:rPr>
          <w:b/>
          <w:bCs/>
        </w:rPr>
        <w:t>kette</w:t>
      </w:r>
      <w:proofErr w:type="spellEnd"/>
      <w:r w:rsidR="004450EA" w:rsidRPr="723B011D">
        <w:rPr>
          <w:b/>
          <w:bCs/>
        </w:rPr>
        <w:t xml:space="preserve"> für Anwendungen</w:t>
      </w:r>
      <w:r w:rsidR="00A31DD5" w:rsidRPr="723B011D">
        <w:rPr>
          <w:b/>
          <w:bCs/>
        </w:rPr>
        <w:t xml:space="preserve"> mit </w:t>
      </w:r>
      <w:r w:rsidR="1B4C19D1" w:rsidRPr="723B011D">
        <w:rPr>
          <w:b/>
          <w:bCs/>
        </w:rPr>
        <w:t>großen freitragenden Längen</w:t>
      </w:r>
      <w:r w:rsidR="00A31DD5" w:rsidRPr="723B011D">
        <w:rPr>
          <w:b/>
          <w:bCs/>
        </w:rPr>
        <w:t xml:space="preserve"> und hohem Füllgewicht</w:t>
      </w:r>
      <w:r w:rsidR="004450EA" w:rsidRPr="723B011D">
        <w:rPr>
          <w:b/>
          <w:bCs/>
        </w:rPr>
        <w:t xml:space="preserve">, ist ab sofort als </w:t>
      </w:r>
      <w:r w:rsidR="656CDD90" w:rsidRPr="723B011D">
        <w:rPr>
          <w:b/>
          <w:bCs/>
        </w:rPr>
        <w:t>„</w:t>
      </w:r>
      <w:r w:rsidR="004450EA" w:rsidRPr="723B011D">
        <w:rPr>
          <w:b/>
          <w:bCs/>
        </w:rPr>
        <w:t>L</w:t>
      </w:r>
      <w:r w:rsidR="1F75753A" w:rsidRPr="723B011D">
        <w:rPr>
          <w:b/>
          <w:bCs/>
        </w:rPr>
        <w:t>-</w:t>
      </w:r>
      <w:r w:rsidR="004450EA" w:rsidRPr="723B011D">
        <w:rPr>
          <w:b/>
          <w:bCs/>
        </w:rPr>
        <w:t>Variante</w:t>
      </w:r>
      <w:r w:rsidR="13B1E4F7" w:rsidRPr="723B011D">
        <w:rPr>
          <w:b/>
          <w:bCs/>
        </w:rPr>
        <w:t>”</w:t>
      </w:r>
      <w:r w:rsidR="004450EA" w:rsidRPr="723B011D">
        <w:rPr>
          <w:b/>
          <w:bCs/>
        </w:rPr>
        <w:t xml:space="preserve"> erhältlich. </w:t>
      </w:r>
      <w:r w:rsidR="00A31DD5" w:rsidRPr="723B011D">
        <w:rPr>
          <w:b/>
          <w:bCs/>
        </w:rPr>
        <w:t xml:space="preserve">Mit der E4Q.64L sparen Anwender, für </w:t>
      </w:r>
      <w:r w:rsidR="008974AA" w:rsidRPr="723B011D">
        <w:rPr>
          <w:b/>
          <w:bCs/>
        </w:rPr>
        <w:t>welche</w:t>
      </w:r>
      <w:r w:rsidR="00A31DD5" w:rsidRPr="723B011D">
        <w:rPr>
          <w:b/>
          <w:bCs/>
        </w:rPr>
        <w:t xml:space="preserve"> die E4Q bislang überdimensioniert war, </w:t>
      </w:r>
      <w:r w:rsidR="00E543E6" w:rsidRPr="723B011D">
        <w:rPr>
          <w:b/>
          <w:bCs/>
        </w:rPr>
        <w:t xml:space="preserve">bis zu </w:t>
      </w:r>
      <w:r w:rsidR="00A31DD5" w:rsidRPr="723B011D">
        <w:rPr>
          <w:b/>
          <w:bCs/>
        </w:rPr>
        <w:t>20 Prozent Kosten. Und profitieren trotzdem von den Vorteilen des großen Bruders – etwa von der schnellen und werkzeuglosen Öffnung.</w:t>
      </w:r>
    </w:p>
    <w:p w14:paraId="2FA96E36" w14:textId="77777777" w:rsidR="00F94147" w:rsidRDefault="00F94147" w:rsidP="00DB56A4">
      <w:pPr>
        <w:spacing w:line="360" w:lineRule="auto"/>
        <w:rPr>
          <w:b/>
        </w:rPr>
      </w:pPr>
    </w:p>
    <w:p w14:paraId="0137AFC4" w14:textId="4FA1BBCF" w:rsidR="00F462EC" w:rsidRDefault="004128F7" w:rsidP="00F462EC">
      <w:pPr>
        <w:spacing w:line="360" w:lineRule="auto"/>
      </w:pPr>
      <w:r>
        <w:t>Von der</w:t>
      </w:r>
      <w:r w:rsidR="0979FA96">
        <w:t xml:space="preserve"> 7. Roboterachse in Portalanwendungen bis hin zu Werkzeugmaschinen:</w:t>
      </w:r>
      <w:r w:rsidR="210ABBFC">
        <w:t xml:space="preserve"> </w:t>
      </w:r>
      <w:r w:rsidR="00F462EC">
        <w:t xml:space="preserve">In </w:t>
      </w:r>
      <w:r w:rsidR="4E014409">
        <w:t xml:space="preserve">anspruchsvollen </w:t>
      </w:r>
      <w:r w:rsidR="00F462EC">
        <w:t xml:space="preserve">Anwendungen mit </w:t>
      </w:r>
      <w:r w:rsidR="03FE7FD9">
        <w:t xml:space="preserve">großer </w:t>
      </w:r>
      <w:r w:rsidR="00F462EC">
        <w:t>freitragende</w:t>
      </w:r>
      <w:r w:rsidR="2065DD8B">
        <w:t>r Länge</w:t>
      </w:r>
      <w:r w:rsidR="00F462EC">
        <w:t xml:space="preserve"> und viel Füllgewicht hat sich in den letzten Jahren die Energiekette der Serie E4Q von igus etabliert. Aus zwei Gründen</w:t>
      </w:r>
      <w:r w:rsidR="00E543E6">
        <w:t>:</w:t>
      </w:r>
      <w:r w:rsidR="00F462EC">
        <w:t xml:space="preserve"> Zum einen ist die e-</w:t>
      </w:r>
      <w:proofErr w:type="spellStart"/>
      <w:r w:rsidR="00F462EC">
        <w:t>kette</w:t>
      </w:r>
      <w:proofErr w:type="spellEnd"/>
      <w:r w:rsidR="00F462EC">
        <w:t xml:space="preserve"> dank </w:t>
      </w:r>
      <w:r w:rsidR="00281E6C">
        <w:t xml:space="preserve">breiter Seitenteile </w:t>
      </w:r>
      <w:r w:rsidR="00F462EC">
        <w:t xml:space="preserve">und vier Anschlägen pro Kettenglied besonders robust. Zum anderen sparen Anwender bis zu 40 Prozent Montagezeit, weil sich die </w:t>
      </w:r>
      <w:r w:rsidR="00162D5F">
        <w:t>S</w:t>
      </w:r>
      <w:r w:rsidR="00F462EC">
        <w:t xml:space="preserve">tege in Sekundenschnelle öffnen lassen – ohne Werkzeuge und mit nur zwei Fingern. Das Problem: In </w:t>
      </w:r>
      <w:r w:rsidR="00CD22BE">
        <w:t>A</w:t>
      </w:r>
      <w:r w:rsidR="00F462EC">
        <w:t xml:space="preserve">nwendungen </w:t>
      </w:r>
      <w:r w:rsidR="00CD22BE">
        <w:t xml:space="preserve">mit mittlerer Beanspruchung </w:t>
      </w:r>
      <w:r w:rsidR="00F462EC">
        <w:t>war die e-</w:t>
      </w:r>
      <w:proofErr w:type="spellStart"/>
      <w:r w:rsidR="00F462EC">
        <w:t>kette</w:t>
      </w:r>
      <w:proofErr w:type="spellEnd"/>
      <w:r w:rsidR="00F462EC">
        <w:t xml:space="preserve"> bislang oft überdimensioniert, etwa in Werkzeugmaschinen, der Holzbearbeitung oder Autowaschanlagen. „Um Anwendern auch hier die Vorzüge der E4Q anbieten zu können, und das zu einem </w:t>
      </w:r>
      <w:r w:rsidR="00E543E6">
        <w:t>günstigeren</w:t>
      </w:r>
      <w:r w:rsidR="00F462EC">
        <w:t xml:space="preserve"> Preis, haben wir die L-Version E4Q.64L entwickelt“, sagt Christian Ziegler, Leiter des Produktmanagements e-</w:t>
      </w:r>
      <w:proofErr w:type="spellStart"/>
      <w:r w:rsidR="00F462EC">
        <w:t>ketten</w:t>
      </w:r>
      <w:proofErr w:type="spellEnd"/>
      <w:r w:rsidR="00F462EC">
        <w:t xml:space="preserve"> bei igus. „Je nach Breite ist die Low-</w:t>
      </w:r>
      <w:proofErr w:type="spellStart"/>
      <w:r w:rsidR="00F462EC">
        <w:t>Cost</w:t>
      </w:r>
      <w:proofErr w:type="spellEnd"/>
      <w:r w:rsidR="00F462EC">
        <w:t>-Variante der Energiekette zwischen 15 und 20 Prozent günstiger als die E4Q.“</w:t>
      </w:r>
    </w:p>
    <w:p w14:paraId="505EA59A" w14:textId="77777777" w:rsidR="009F229B" w:rsidRDefault="009F229B" w:rsidP="00DB56A4">
      <w:pPr>
        <w:spacing w:line="360" w:lineRule="auto"/>
        <w:rPr>
          <w:bCs/>
        </w:rPr>
      </w:pPr>
    </w:p>
    <w:p w14:paraId="6501BA10" w14:textId="32CC3355" w:rsidR="002E2A46" w:rsidRPr="00655B72" w:rsidRDefault="00F94147" w:rsidP="00DB56A4">
      <w:pPr>
        <w:spacing w:line="360" w:lineRule="auto"/>
        <w:rPr>
          <w:b/>
        </w:rPr>
      </w:pPr>
      <w:r>
        <w:rPr>
          <w:b/>
        </w:rPr>
        <w:t>Bionisches Design sorgt für geringes Gewicht, drei Anschläge pro Kettenglied für Robustheit</w:t>
      </w:r>
    </w:p>
    <w:p w14:paraId="0E4BE403" w14:textId="09C54EC8" w:rsidR="00F462EC" w:rsidRDefault="00F8433F" w:rsidP="00DB56A4">
      <w:pPr>
        <w:spacing w:line="360" w:lineRule="auto"/>
      </w:pPr>
      <w:r>
        <w:t>Um Kosten zu sparen, haben die</w:t>
      </w:r>
      <w:r w:rsidR="00E543E6">
        <w:t xml:space="preserve"> igus</w:t>
      </w:r>
      <w:r>
        <w:t xml:space="preserve"> Konstrukteure das Design der E4Q </w:t>
      </w:r>
      <w:r w:rsidR="00F462EC">
        <w:t>modifiziert</w:t>
      </w:r>
      <w:r>
        <w:t xml:space="preserve">. Ziel war es, eine Balance zwischen geringem Eigengewicht und höchster Robustheit herzustellen. </w:t>
      </w:r>
      <w:r w:rsidR="00AA6D7B">
        <w:t xml:space="preserve">Für </w:t>
      </w:r>
      <w:r w:rsidR="00D63954">
        <w:t xml:space="preserve">das </w:t>
      </w:r>
      <w:r w:rsidR="00AA6D7B">
        <w:t xml:space="preserve">geringere Gewicht sorgen dabei Seitenlaschen an den Kettengliedern, die im Vergleich zur E4Q schmaler </w:t>
      </w:r>
      <w:r w:rsidR="00AA6D7B">
        <w:lastRenderedPageBreak/>
        <w:t xml:space="preserve">ausfallen. </w:t>
      </w:r>
      <w:r w:rsidR="70EBC919">
        <w:t>Beibehalten wurde das</w:t>
      </w:r>
      <w:r w:rsidR="00AA6D7B">
        <w:t xml:space="preserve"> bionische Design, das Material überall dort ausspart, wo es keine tragende Funktion hat. </w:t>
      </w:r>
      <w:r w:rsidR="009F229B">
        <w:t>„</w:t>
      </w:r>
      <w:r w:rsidR="00CB6567">
        <w:t xml:space="preserve">Das Anschlagsystem hingegen wurde </w:t>
      </w:r>
      <w:r w:rsidR="00DC0095">
        <w:t xml:space="preserve">ganz neu gedacht. Das Entwicklungsziel waren mehr Stabilität und Lebensdauer als </w:t>
      </w:r>
      <w:r w:rsidR="002438D9">
        <w:t xml:space="preserve">bei den Vorgängermodellen mit zwei Anschlägen pro Kettenglied. </w:t>
      </w:r>
      <w:r w:rsidR="00C628D0">
        <w:t>D</w:t>
      </w:r>
      <w:r w:rsidR="009F229B">
        <w:t xml:space="preserve">ie E4Q.64L </w:t>
      </w:r>
      <w:r w:rsidR="00C628D0">
        <w:t xml:space="preserve">ist nun </w:t>
      </w:r>
      <w:r w:rsidR="009F229B">
        <w:t xml:space="preserve">die erste Energiekette von igus, die </w:t>
      </w:r>
      <w:r w:rsidR="0005620B">
        <w:t xml:space="preserve">in jedem Kettenglied </w:t>
      </w:r>
      <w:r w:rsidR="009F229B">
        <w:t>drei Anschläge hat“, sagt Ziegler. „Das sorgt</w:t>
      </w:r>
      <w:r w:rsidR="00F462EC">
        <w:t xml:space="preserve"> </w:t>
      </w:r>
      <w:r w:rsidR="009F229B">
        <w:t>für einen noch gleichmäßigeren Kraftfluss und eine verlängerte Lebensdauer.“</w:t>
      </w:r>
    </w:p>
    <w:p w14:paraId="107705A8" w14:textId="77777777" w:rsidR="00BD3D15" w:rsidRDefault="00BD3D15" w:rsidP="00DB56A4">
      <w:pPr>
        <w:spacing w:line="360" w:lineRule="auto"/>
        <w:rPr>
          <w:bCs/>
        </w:rPr>
      </w:pPr>
    </w:p>
    <w:p w14:paraId="22208D8B" w14:textId="0000CB02" w:rsidR="00F462EC" w:rsidRPr="00655B72" w:rsidRDefault="005D2E95" w:rsidP="723B011D">
      <w:pPr>
        <w:spacing w:line="360" w:lineRule="auto"/>
        <w:rPr>
          <w:b/>
          <w:bCs/>
        </w:rPr>
      </w:pPr>
      <w:r w:rsidRPr="723B011D">
        <w:rPr>
          <w:b/>
          <w:bCs/>
        </w:rPr>
        <w:t>Bis zu 20 Prozent mehr freitragende Länge</w:t>
      </w:r>
    </w:p>
    <w:p w14:paraId="55E2C671" w14:textId="58557B9E" w:rsidR="002E2A46" w:rsidRDefault="009F229B" w:rsidP="00DB56A4">
      <w:pPr>
        <w:spacing w:line="360" w:lineRule="auto"/>
      </w:pPr>
      <w:r>
        <w:t xml:space="preserve">Versuche im </w:t>
      </w:r>
      <w:r w:rsidR="00E543E6">
        <w:t xml:space="preserve">igus </w:t>
      </w:r>
      <w:r>
        <w:t>Testlabor beweisen: Im Vergleich zur Serie 14240</w:t>
      </w:r>
      <w:r w:rsidR="00096526">
        <w:t xml:space="preserve">, die ebenfalls für freitragende Anwendungen zum Einsatz kommt, hat die E4Q.64L ein </w:t>
      </w:r>
      <w:r w:rsidR="336EAA11">
        <w:t>circa</w:t>
      </w:r>
      <w:r w:rsidR="00096526">
        <w:t xml:space="preserve"> 3</w:t>
      </w:r>
      <w:r w:rsidR="0910C86B">
        <w:t>0</w:t>
      </w:r>
      <w:r w:rsidR="00096526">
        <w:t xml:space="preserve"> Prozent </w:t>
      </w:r>
      <w:r w:rsidR="616BAA35">
        <w:t>größeres</w:t>
      </w:r>
      <w:r w:rsidR="00096526">
        <w:t xml:space="preserve"> Bruchmoment. </w:t>
      </w:r>
      <w:r w:rsidR="00C628D0">
        <w:t xml:space="preserve">Daraus resultiert bis zu 20 Prozent </w:t>
      </w:r>
      <w:r w:rsidR="00AF5196">
        <w:t>mehr</w:t>
      </w:r>
      <w:r w:rsidR="00C628D0">
        <w:t xml:space="preserve"> Länge</w:t>
      </w:r>
      <w:r w:rsidR="00AC1F41">
        <w:t xml:space="preserve"> bei gleichem </w:t>
      </w:r>
      <w:r w:rsidR="009C3136">
        <w:t>Füll</w:t>
      </w:r>
      <w:r w:rsidR="00AC1F41">
        <w:t xml:space="preserve">gewicht. </w:t>
      </w:r>
      <w:r w:rsidR="00930C08">
        <w:t>Bei zum Beispiel 4kg/m</w:t>
      </w:r>
      <w:r w:rsidR="00AC1F41">
        <w:t xml:space="preserve"> schafft die E4Q.64L </w:t>
      </w:r>
      <w:r w:rsidR="00930C08">
        <w:t xml:space="preserve">somit </w:t>
      </w:r>
      <w:r w:rsidR="00AC1F41">
        <w:t>3,2 Meter</w:t>
      </w:r>
      <w:r w:rsidR="00E32E04">
        <w:t xml:space="preserve">. </w:t>
      </w:r>
      <w:r w:rsidR="00B428E1">
        <w:t>Bei den</w:t>
      </w:r>
      <w:r w:rsidR="00E32E04">
        <w:t xml:space="preserve"> Vorgängermodelle</w:t>
      </w:r>
      <w:r w:rsidR="00B428E1">
        <w:t>n</w:t>
      </w:r>
      <w:r w:rsidR="00E32E04">
        <w:t xml:space="preserve"> E</w:t>
      </w:r>
      <w:r w:rsidR="00B428E1">
        <w:t>4</w:t>
      </w:r>
      <w:r w:rsidR="00E32E04">
        <w:t xml:space="preserve">/Light und E4.1 </w:t>
      </w:r>
      <w:r w:rsidR="00B428E1">
        <w:t>sind es 2,</w:t>
      </w:r>
      <w:r w:rsidR="00E32E04">
        <w:t xml:space="preserve">7 Meter. </w:t>
      </w:r>
      <w:r w:rsidR="00F94147">
        <w:t xml:space="preserve">Ziegler: </w:t>
      </w:r>
      <w:r w:rsidR="00096526">
        <w:t xml:space="preserve">„Dank der herausragenden Stabilität der </w:t>
      </w:r>
      <w:r w:rsidR="0005620B">
        <w:t xml:space="preserve">E4Q.64L </w:t>
      </w:r>
      <w:r w:rsidR="00096526" w:rsidRPr="00930C08">
        <w:t xml:space="preserve">können wir </w:t>
      </w:r>
      <w:r w:rsidR="00930C08">
        <w:t xml:space="preserve">viele </w:t>
      </w:r>
      <w:r w:rsidR="00096526" w:rsidRPr="00930C08">
        <w:t>Anwendungen</w:t>
      </w:r>
      <w:r w:rsidR="00096526">
        <w:t xml:space="preserve"> </w:t>
      </w:r>
      <w:r w:rsidR="00930C08">
        <w:t xml:space="preserve">wie Fluggastbrücken am Flughafen oder Autowaschanlagen </w:t>
      </w:r>
      <w:r w:rsidR="00096526">
        <w:t>so günstig wie nie zuvor bedienen.“</w:t>
      </w:r>
      <w:r w:rsidR="0005620B">
        <w:t xml:space="preserve"> </w:t>
      </w:r>
      <w:r w:rsidR="00F94147">
        <w:t>Platz für Energie- und Datenleitungen sei</w:t>
      </w:r>
      <w:r w:rsidR="00CD22BE">
        <w:t xml:space="preserve"> aufgrund des optimierten Verhältnisses </w:t>
      </w:r>
      <w:r w:rsidR="00925DC1">
        <w:t>von Innen- zu Außenabmessungen</w:t>
      </w:r>
      <w:r w:rsidR="00F94147">
        <w:t xml:space="preserve"> ausreichend vorhanden. Die E4Q.64L hat eine Innenhöhe vo</w:t>
      </w:r>
      <w:r w:rsidR="00D63954">
        <w:t>n</w:t>
      </w:r>
      <w:r w:rsidR="00F94147">
        <w:t xml:space="preserve"> 64 mm. </w:t>
      </w:r>
      <w:r w:rsidR="00043108">
        <w:t xml:space="preserve">Zudem </w:t>
      </w:r>
      <w:r w:rsidR="00502570">
        <w:t>kann die e-</w:t>
      </w:r>
      <w:proofErr w:type="spellStart"/>
      <w:r w:rsidR="00502570">
        <w:t>kette</w:t>
      </w:r>
      <w:proofErr w:type="spellEnd"/>
      <w:r w:rsidR="00502570">
        <w:t xml:space="preserve"> durch Tausch der Außenlasche gegen eine spezielle RBR-Lasche auch in zwei Biegerichtungen betrieben werden</w:t>
      </w:r>
      <w:r w:rsidR="006C61B7">
        <w:t>. D</w:t>
      </w:r>
      <w:r w:rsidR="00043108">
        <w:t xml:space="preserve">ie </w:t>
      </w:r>
      <w:r w:rsidR="006C61B7">
        <w:t>Kette hat</w:t>
      </w:r>
      <w:r w:rsidR="00043108">
        <w:t xml:space="preserve"> </w:t>
      </w:r>
      <w:r w:rsidR="00C151F1">
        <w:t xml:space="preserve">somit </w:t>
      </w:r>
      <w:r w:rsidR="00043108">
        <w:t>einen sogenannten Rückwärtigen Biegeradius (RBR)</w:t>
      </w:r>
      <w:r w:rsidR="00B428E1">
        <w:t xml:space="preserve">, </w:t>
      </w:r>
      <w:r w:rsidR="006C61B7">
        <w:t>wodurch</w:t>
      </w:r>
      <w:r w:rsidR="00043108">
        <w:t xml:space="preserve"> Kreisbewegungen </w:t>
      </w:r>
      <w:r w:rsidR="006C61B7">
        <w:t>realisiert werden können</w:t>
      </w:r>
      <w:r w:rsidR="00043108">
        <w:t>, etwa an</w:t>
      </w:r>
      <w:r w:rsidR="69BF67FA">
        <w:t xml:space="preserve"> </w:t>
      </w:r>
      <w:r w:rsidR="00043108">
        <w:t>der Achse</w:t>
      </w:r>
      <w:r w:rsidR="63CEEDDE">
        <w:t xml:space="preserve"> 1 </w:t>
      </w:r>
      <w:r w:rsidR="00043108">
        <w:t>eines Roboters.</w:t>
      </w:r>
    </w:p>
    <w:p w14:paraId="77E3B8AF" w14:textId="77777777" w:rsidR="00BD3D15" w:rsidRDefault="00BD3D15" w:rsidP="00DB56A4">
      <w:pPr>
        <w:spacing w:line="360" w:lineRule="auto"/>
        <w:rPr>
          <w:bCs/>
        </w:rPr>
      </w:pPr>
    </w:p>
    <w:p w14:paraId="545B676A" w14:textId="3C5907A9" w:rsidR="00F94147" w:rsidRPr="00655B72" w:rsidRDefault="00F94147" w:rsidP="00DB56A4">
      <w:pPr>
        <w:spacing w:line="360" w:lineRule="auto"/>
        <w:rPr>
          <w:b/>
        </w:rPr>
      </w:pPr>
      <w:r>
        <w:rPr>
          <w:b/>
        </w:rPr>
        <w:t xml:space="preserve">Anpassungsfähig wie ein Chamäleon: </w:t>
      </w:r>
      <w:r w:rsidRPr="00F94147">
        <w:rPr>
          <w:b/>
        </w:rPr>
        <w:t>Breiten zwischen 100 und 500 Millimetern erhältlich</w:t>
      </w:r>
    </w:p>
    <w:p w14:paraId="519B32BC" w14:textId="686C2D82" w:rsidR="00BE5B55" w:rsidRDefault="00BD3D15" w:rsidP="00A31DD5">
      <w:pPr>
        <w:spacing w:line="360" w:lineRule="auto"/>
      </w:pPr>
      <w:r>
        <w:t>Bei allen Designanpassungen: Die Öffnungsstege der E4Q hat igus bei der Low-</w:t>
      </w:r>
      <w:proofErr w:type="spellStart"/>
      <w:r>
        <w:t>Cost</w:t>
      </w:r>
      <w:proofErr w:type="spellEnd"/>
      <w:r>
        <w:t xml:space="preserve">-Variante nicht verändert. Und damit Anwendern zwei Vorteile gesichert. Zum einen lässt sich die E4Q.64L genauso leicht </w:t>
      </w:r>
      <w:r w:rsidR="55C47906">
        <w:t xml:space="preserve">und intuitiv </w:t>
      </w:r>
      <w:r>
        <w:t xml:space="preserve">öffnen wie ihr großer Bruder. In die Stege sind zwei Mulden eingelassen, über die sich die Verschlusshaken mit zwei Fingern aufziehen lassen. An beiden </w:t>
      </w:r>
      <w:r w:rsidR="00270E37">
        <w:t xml:space="preserve">Enden </w:t>
      </w:r>
      <w:r>
        <w:t xml:space="preserve">entriegelt, lässt sich der Öffnungssteg dann mit geringem Kraftaufwand nach oben entnehmen. </w:t>
      </w:r>
      <w:r w:rsidR="00270E37">
        <w:t xml:space="preserve">Zum anderen </w:t>
      </w:r>
      <w:r w:rsidR="009763C0">
        <w:t>steh</w:t>
      </w:r>
      <w:r w:rsidR="00925DC1">
        <w:t>t direkt ein umfangreiches Programm</w:t>
      </w:r>
      <w:r w:rsidR="009763C0">
        <w:t xml:space="preserve"> </w:t>
      </w:r>
      <w:r w:rsidR="008F3028">
        <w:t xml:space="preserve">an </w:t>
      </w:r>
      <w:r w:rsidR="009763C0">
        <w:t>Steg</w:t>
      </w:r>
      <w:r w:rsidR="008F3028">
        <w:t xml:space="preserve">breiten zur Verfügung, sodass die E4Q.64L </w:t>
      </w:r>
      <w:r w:rsidR="34269913">
        <w:t xml:space="preserve">mit </w:t>
      </w:r>
      <w:r w:rsidR="009763C0">
        <w:t xml:space="preserve">Beginn der </w:t>
      </w:r>
      <w:r w:rsidR="009763C0">
        <w:lastRenderedPageBreak/>
        <w:t xml:space="preserve">Markteinführung </w:t>
      </w:r>
      <w:r w:rsidR="008F3028">
        <w:t>bereits</w:t>
      </w:r>
      <w:r w:rsidR="009763C0">
        <w:t xml:space="preserve"> in </w:t>
      </w:r>
      <w:r w:rsidR="008F3028">
        <w:t xml:space="preserve">29 </w:t>
      </w:r>
      <w:r w:rsidR="009763C0">
        <w:t>Breiten zwischen 100 und 500 Millimetern erhältlich ist.</w:t>
      </w:r>
      <w:bookmarkEnd w:id="0"/>
    </w:p>
    <w:p w14:paraId="327D125A" w14:textId="77777777" w:rsidR="008F3028" w:rsidRDefault="008F3028" w:rsidP="00A31DD5">
      <w:pPr>
        <w:spacing w:line="360" w:lineRule="auto"/>
      </w:pPr>
    </w:p>
    <w:p w14:paraId="1002986A" w14:textId="0BE81E9F" w:rsidR="00655B72" w:rsidRPr="004128F7" w:rsidRDefault="00655B72" w:rsidP="723B011D">
      <w:pPr>
        <w:spacing w:line="360" w:lineRule="auto"/>
        <w:rPr>
          <w:b/>
          <w:bCs/>
        </w:rPr>
      </w:pPr>
    </w:p>
    <w:p w14:paraId="06E90623" w14:textId="77777777" w:rsidR="00AB0D1C" w:rsidRPr="004128F7" w:rsidRDefault="00AB0D1C" w:rsidP="00AB0D1C">
      <w:pPr>
        <w:suppressAutoHyphens/>
        <w:spacing w:line="360" w:lineRule="auto"/>
        <w:rPr>
          <w:b/>
        </w:rPr>
      </w:pPr>
      <w:r w:rsidRPr="004128F7">
        <w:rPr>
          <w:b/>
        </w:rPr>
        <w:t>Bildunterschrift:</w:t>
      </w:r>
    </w:p>
    <w:p w14:paraId="349D2729" w14:textId="14B4E2C3" w:rsidR="00AB0D1C" w:rsidRPr="004128F7" w:rsidRDefault="00AB0D1C" w:rsidP="00AB0D1C">
      <w:pPr>
        <w:suppressAutoHyphens/>
        <w:spacing w:line="360" w:lineRule="auto"/>
      </w:pPr>
    </w:p>
    <w:p w14:paraId="30AACF7D" w14:textId="0114FA74" w:rsidR="3AE862BC" w:rsidRDefault="3AE862BC" w:rsidP="532BC272">
      <w:pPr>
        <w:spacing w:line="360" w:lineRule="auto"/>
      </w:pPr>
      <w:r>
        <w:rPr>
          <w:noProof/>
        </w:rPr>
        <w:drawing>
          <wp:inline distT="0" distB="0" distL="0" distR="0" wp14:anchorId="04467238" wp14:editId="558C69A4">
            <wp:extent cx="3267075" cy="2463919"/>
            <wp:effectExtent l="0" t="0" r="0" b="0"/>
            <wp:docPr id="1789800805" name="Grafik 1789800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392" cy="247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41D73" w14:textId="75BE91E5" w:rsidR="00AB0D1C" w:rsidRPr="00CA3C5C" w:rsidRDefault="00AB0D1C" w:rsidP="532BC272">
      <w:pPr>
        <w:suppressAutoHyphens/>
        <w:spacing w:line="360" w:lineRule="auto"/>
        <w:rPr>
          <w:rFonts w:cs="Arial"/>
          <w:b/>
          <w:bCs/>
        </w:rPr>
      </w:pPr>
      <w:r w:rsidRPr="532BC272">
        <w:rPr>
          <w:rFonts w:cs="Arial"/>
          <w:b/>
          <w:bCs/>
        </w:rPr>
        <w:t xml:space="preserve">Bild </w:t>
      </w:r>
      <w:r w:rsidR="000C41B2" w:rsidRPr="532BC272">
        <w:rPr>
          <w:rFonts w:cs="Arial"/>
          <w:b/>
          <w:bCs/>
        </w:rPr>
        <w:t>PM</w:t>
      </w:r>
      <w:r w:rsidR="00877E7E">
        <w:rPr>
          <w:rFonts w:cs="Arial"/>
          <w:b/>
          <w:bCs/>
        </w:rPr>
        <w:t>38</w:t>
      </w:r>
      <w:r w:rsidR="005D7501" w:rsidRPr="532BC272">
        <w:rPr>
          <w:rFonts w:cs="Arial"/>
          <w:b/>
          <w:bCs/>
        </w:rPr>
        <w:t>23</w:t>
      </w:r>
      <w:r w:rsidRPr="532BC272">
        <w:rPr>
          <w:rFonts w:cs="Arial"/>
          <w:b/>
          <w:bCs/>
        </w:rPr>
        <w:t>-1</w:t>
      </w:r>
    </w:p>
    <w:p w14:paraId="7653308A" w14:textId="2959934F" w:rsidR="00F81810" w:rsidRDefault="3FCBB1F2" w:rsidP="007E3E94">
      <w:pPr>
        <w:suppressAutoHyphens/>
        <w:spacing w:line="360" w:lineRule="auto"/>
      </w:pPr>
      <w:r>
        <w:t xml:space="preserve">Von den Vorteilen der E4Q profitieren und bis zu 20 Prozent Kosten sparen: Die neue E4Q.64L überzeugt in Anwendungen mit mittlerer Beanspruchung, etwa in Werkzeugmaschinen, mit hoher Stabilität, langer Lebensdauer und geringem Gewicht. </w:t>
      </w:r>
      <w:r w:rsidR="00AB0D1C">
        <w:t>(Quelle: igus Gmb</w:t>
      </w:r>
      <w:bookmarkEnd w:id="1"/>
      <w:r w:rsidR="00AB44AE">
        <w:t>H)</w:t>
      </w:r>
    </w:p>
    <w:p w14:paraId="0BE73E3E" w14:textId="77777777" w:rsidR="00F81810" w:rsidRPr="004128F7" w:rsidRDefault="00F81810" w:rsidP="007E3E94">
      <w:pPr>
        <w:suppressAutoHyphens/>
        <w:spacing w:line="360" w:lineRule="auto"/>
      </w:pPr>
    </w:p>
    <w:p w14:paraId="6B9D8B04" w14:textId="77777777" w:rsidR="00BE5B55" w:rsidRPr="004128F7" w:rsidRDefault="00BE5B55" w:rsidP="00BE5B55">
      <w:bookmarkStart w:id="2" w:name="_Hlk54684034"/>
    </w:p>
    <w:bookmarkEnd w:id="2"/>
    <w:p w14:paraId="4E94E357" w14:textId="77777777" w:rsidR="005D7501" w:rsidRPr="0004447E" w:rsidRDefault="005D7501" w:rsidP="005D7501">
      <w:pPr>
        <w:rPr>
          <w:b/>
          <w:sz w:val="18"/>
        </w:rPr>
      </w:pPr>
      <w:r w:rsidRPr="0004447E">
        <w:rPr>
          <w:b/>
          <w:sz w:val="18"/>
        </w:rPr>
        <w:t xml:space="preserve">ÜBER IGUS: </w:t>
      </w:r>
    </w:p>
    <w:p w14:paraId="40E25BB8" w14:textId="77777777" w:rsidR="005D7501" w:rsidRPr="0004447E" w:rsidRDefault="005D7501" w:rsidP="005D7501">
      <w:pPr>
        <w:jc w:val="left"/>
      </w:pPr>
    </w:p>
    <w:p w14:paraId="46E576E3" w14:textId="77777777" w:rsidR="005D7501" w:rsidRPr="0004447E" w:rsidRDefault="005D7501" w:rsidP="005D7501">
      <w:pPr>
        <w:rPr>
          <w:sz w:val="18"/>
          <w:szCs w:val="18"/>
        </w:rPr>
      </w:pPr>
      <w:r w:rsidRPr="00C15B3E">
        <w:rPr>
          <w:sz w:val="18"/>
          <w:szCs w:val="18"/>
        </w:rPr>
        <w:t xml:space="preserve">Die igus GmbH entwickelt und produziert </w:t>
      </w:r>
      <w:proofErr w:type="spellStart"/>
      <w:r w:rsidRPr="00C15B3E">
        <w:rPr>
          <w:sz w:val="18"/>
          <w:szCs w:val="18"/>
        </w:rPr>
        <w:t>motion</w:t>
      </w:r>
      <w:proofErr w:type="spellEnd"/>
      <w:r w:rsidRPr="00C15B3E">
        <w:rPr>
          <w:sz w:val="18"/>
          <w:szCs w:val="18"/>
        </w:rPr>
        <w:t xml:space="preserve">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 xml:space="preserve">. Diese schmierfreien Hochleistungskunststoffe verbessern die Technik und senken Kosten überall dort, wo sich etwas bewegt. Bei Energiezuführungen, hochflexiblen Kabeln, Gleit- und Linearlagern sowie der Gewindetechnik aus </w:t>
      </w:r>
      <w:proofErr w:type="spellStart"/>
      <w:r w:rsidRPr="00C15B3E">
        <w:rPr>
          <w:sz w:val="18"/>
          <w:szCs w:val="18"/>
        </w:rPr>
        <w:t>Tribopolymeren</w:t>
      </w:r>
      <w:proofErr w:type="spellEnd"/>
      <w:r w:rsidRPr="00C15B3E">
        <w:rPr>
          <w:sz w:val="18"/>
          <w:szCs w:val="18"/>
        </w:rPr>
        <w:t xml:space="preserve"> führt igus weltweit die Märkte an. Das Familienunternehmen mit Sitz in Köln ist in 3</w:t>
      </w:r>
      <w:r>
        <w:rPr>
          <w:sz w:val="18"/>
          <w:szCs w:val="18"/>
        </w:rPr>
        <w:t>1</w:t>
      </w:r>
      <w:r w:rsidRPr="00C15B3E">
        <w:rPr>
          <w:sz w:val="18"/>
          <w:szCs w:val="18"/>
        </w:rPr>
        <w:t xml:space="preserve"> Ländern vertreten und beschäftigt weltweit </w:t>
      </w:r>
      <w:r>
        <w:rPr>
          <w:sz w:val="18"/>
          <w:szCs w:val="18"/>
        </w:rPr>
        <w:t>rund</w:t>
      </w:r>
      <w:r w:rsidRPr="00C15B3E">
        <w:rPr>
          <w:sz w:val="18"/>
          <w:szCs w:val="18"/>
        </w:rPr>
        <w:t xml:space="preserve"> 4.</w:t>
      </w:r>
      <w:r>
        <w:rPr>
          <w:sz w:val="18"/>
          <w:szCs w:val="18"/>
        </w:rPr>
        <w:t>6</w:t>
      </w:r>
      <w:r w:rsidRPr="00C15B3E">
        <w:rPr>
          <w:sz w:val="18"/>
          <w:szCs w:val="18"/>
        </w:rPr>
        <w:t xml:space="preserve">00 Mitarbeiter. </w:t>
      </w:r>
      <w:r w:rsidRPr="00576C4E">
        <w:rPr>
          <w:sz w:val="18"/>
          <w:szCs w:val="18"/>
        </w:rPr>
        <w:t>202</w:t>
      </w:r>
      <w:r>
        <w:rPr>
          <w:sz w:val="18"/>
          <w:szCs w:val="18"/>
        </w:rPr>
        <w:t>2</w:t>
      </w:r>
      <w:r w:rsidRPr="00576C4E">
        <w:rPr>
          <w:sz w:val="18"/>
          <w:szCs w:val="18"/>
        </w:rPr>
        <w:t xml:space="preserve"> erwirtschaftete igus einen Umsatz von </w:t>
      </w:r>
      <w:r>
        <w:rPr>
          <w:sz w:val="18"/>
          <w:szCs w:val="18"/>
        </w:rPr>
        <w:t>1,15 Milliarden</w:t>
      </w:r>
      <w:r w:rsidRPr="00576C4E">
        <w:rPr>
          <w:sz w:val="18"/>
          <w:szCs w:val="18"/>
        </w:rPr>
        <w:t xml:space="preserve"> Euro.</w:t>
      </w:r>
      <w:r>
        <w:rPr>
          <w:sz w:val="18"/>
          <w:szCs w:val="18"/>
        </w:rPr>
        <w:t xml:space="preserve"> </w:t>
      </w:r>
      <w:r w:rsidRPr="00C15B3E">
        <w:rPr>
          <w:sz w:val="18"/>
          <w:szCs w:val="18"/>
        </w:rPr>
        <w:t>Die Forschung in den größten Testlabors der Branche produziert laufend Innovationen und mehr Sicherheit für die Anwender. 24</w:t>
      </w:r>
      <w:r>
        <w:rPr>
          <w:sz w:val="18"/>
          <w:szCs w:val="18"/>
        </w:rPr>
        <w:t>3</w:t>
      </w:r>
      <w:r w:rsidRPr="00C15B3E">
        <w:rPr>
          <w:sz w:val="18"/>
          <w:szCs w:val="18"/>
        </w:rPr>
        <w:t>.000 Artikel sind ab Lager lieferbar und die Lebensdauer ist online berechenbar. In den letzten Jahren expandierte das Unternehmen auch durch interne Start-ups, zum Beispiel für Kugellager, Robotergetriebe, 3D-Druck, die Plattform RBTX für L</w:t>
      </w:r>
      <w:r>
        <w:rPr>
          <w:sz w:val="18"/>
          <w:szCs w:val="18"/>
        </w:rPr>
        <w:t xml:space="preserve">ow </w:t>
      </w:r>
      <w:proofErr w:type="spellStart"/>
      <w:r>
        <w:rPr>
          <w:sz w:val="18"/>
          <w:szCs w:val="18"/>
        </w:rPr>
        <w:t>Cost</w:t>
      </w:r>
      <w:proofErr w:type="spellEnd"/>
      <w:r w:rsidRPr="00C15B3E">
        <w:rPr>
          <w:sz w:val="18"/>
          <w:szCs w:val="18"/>
        </w:rPr>
        <w:t xml:space="preserve"> Robotics und intelligente „smart </w:t>
      </w:r>
      <w:proofErr w:type="spellStart"/>
      <w:r w:rsidRPr="00C15B3E">
        <w:rPr>
          <w:sz w:val="18"/>
          <w:szCs w:val="18"/>
        </w:rPr>
        <w:t>plastics</w:t>
      </w:r>
      <w:proofErr w:type="spellEnd"/>
      <w:r w:rsidRPr="00C15B3E">
        <w:rPr>
          <w:sz w:val="18"/>
          <w:szCs w:val="18"/>
        </w:rPr>
        <w:t>“ für die Industrie 4.0. Zu den wichtigsten Umweltinvestitionen zählen d</w:t>
      </w:r>
      <w:r>
        <w:rPr>
          <w:sz w:val="18"/>
          <w:szCs w:val="18"/>
        </w:rPr>
        <w:t>ie</w:t>
      </w:r>
      <w:r w:rsidRPr="00C15B3E">
        <w:rPr>
          <w:sz w:val="18"/>
          <w:szCs w:val="18"/>
        </w:rPr>
        <w:t xml:space="preserve"> „</w:t>
      </w:r>
      <w:r>
        <w:rPr>
          <w:sz w:val="18"/>
          <w:szCs w:val="18"/>
        </w:rPr>
        <w:t>C</w:t>
      </w:r>
      <w:r w:rsidRPr="00C15B3E">
        <w:rPr>
          <w:sz w:val="18"/>
          <w:szCs w:val="18"/>
        </w:rPr>
        <w:t xml:space="preserve">hainge“ </w:t>
      </w:r>
      <w:r>
        <w:rPr>
          <w:sz w:val="18"/>
          <w:szCs w:val="18"/>
        </w:rPr>
        <w:t>Plattform für</w:t>
      </w:r>
      <w:r w:rsidRPr="00C15B3E">
        <w:rPr>
          <w:sz w:val="18"/>
          <w:szCs w:val="18"/>
        </w:rPr>
        <w:t xml:space="preserve"> das Recycling von </w:t>
      </w:r>
      <w:r>
        <w:rPr>
          <w:sz w:val="18"/>
          <w:szCs w:val="18"/>
        </w:rPr>
        <w:t>technischen Kunststoffen</w:t>
      </w:r>
      <w:r w:rsidRPr="00C15B3E">
        <w:rPr>
          <w:sz w:val="18"/>
          <w:szCs w:val="18"/>
        </w:rPr>
        <w:t xml:space="preserve"> und die Beteiligung an einer Firma, die aus Plastikmüll wieder Öl gewinnt</w:t>
      </w:r>
      <w:r>
        <w:rPr>
          <w:sz w:val="18"/>
          <w:szCs w:val="18"/>
        </w:rPr>
        <w:t>.</w:t>
      </w:r>
    </w:p>
    <w:p w14:paraId="6C0EC285" w14:textId="77777777" w:rsidR="005D7501" w:rsidRPr="0004447E" w:rsidRDefault="005D7501" w:rsidP="005D7501"/>
    <w:tbl>
      <w:tblPr>
        <w:tblpPr w:leftFromText="141" w:rightFromText="141" w:vertAnchor="text" w:horzAnchor="margin" w:tblpY="186"/>
        <w:tblW w:w="1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39"/>
        <w:gridCol w:w="4053"/>
        <w:gridCol w:w="4053"/>
        <w:gridCol w:w="4053"/>
      </w:tblGrid>
      <w:tr w:rsidR="005D7501" w14:paraId="3CDCEEEC" w14:textId="77777777" w:rsidTr="00F44A4C">
        <w:trPr>
          <w:trHeight w:val="2251"/>
        </w:trPr>
        <w:tc>
          <w:tcPr>
            <w:tcW w:w="2410" w:type="dxa"/>
          </w:tcPr>
          <w:p w14:paraId="0D496347" w14:textId="77777777" w:rsidR="005D7501" w:rsidRDefault="005D7501" w:rsidP="00F44A4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PRESSEKONTAKTE:</w:t>
            </w:r>
          </w:p>
          <w:p w14:paraId="5372511D" w14:textId="77777777" w:rsidR="005D7501" w:rsidRDefault="005D7501" w:rsidP="00F44A4C">
            <w:pPr>
              <w:rPr>
                <w:sz w:val="18"/>
              </w:rPr>
            </w:pPr>
          </w:p>
          <w:p w14:paraId="639EB9D2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Oliver Cyrus</w:t>
            </w:r>
          </w:p>
          <w:p w14:paraId="5B4BA9E5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Leiter Presse &amp; Werbung</w:t>
            </w:r>
          </w:p>
          <w:p w14:paraId="00C192A8" w14:textId="77777777" w:rsidR="005D7501" w:rsidRDefault="005D7501" w:rsidP="00F44A4C">
            <w:pPr>
              <w:rPr>
                <w:sz w:val="18"/>
              </w:rPr>
            </w:pPr>
          </w:p>
          <w:p w14:paraId="1D23F00E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06BD0555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1C824E5B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4E04CB4B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 xml:space="preserve">Tel. 0 22 03 / 96 49-459 </w:t>
            </w:r>
          </w:p>
          <w:p w14:paraId="28F7D05B" w14:textId="77777777" w:rsidR="005D7501" w:rsidRDefault="005D7501" w:rsidP="00F44A4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ocyrus@igus.net</w:t>
            </w:r>
          </w:p>
          <w:p w14:paraId="4600F598" w14:textId="77777777" w:rsidR="005D7501" w:rsidRDefault="005D7501" w:rsidP="00F44A4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2693" w:type="dxa"/>
          </w:tcPr>
          <w:p w14:paraId="2DDAAD73" w14:textId="77777777" w:rsidR="005D7501" w:rsidRDefault="005D7501" w:rsidP="00F44A4C">
            <w:pPr>
              <w:rPr>
                <w:b/>
                <w:sz w:val="18"/>
              </w:rPr>
            </w:pPr>
          </w:p>
          <w:p w14:paraId="393CD777" w14:textId="77777777" w:rsidR="005D7501" w:rsidRDefault="005D7501" w:rsidP="00F44A4C">
            <w:pPr>
              <w:rPr>
                <w:sz w:val="18"/>
              </w:rPr>
            </w:pPr>
          </w:p>
          <w:p w14:paraId="6E22BD08" w14:textId="77777777" w:rsidR="005D7501" w:rsidRPr="00B17FC0" w:rsidRDefault="005D7501" w:rsidP="00F44A4C">
            <w:pPr>
              <w:tabs>
                <w:tab w:val="left" w:pos="3180"/>
              </w:tabs>
              <w:rPr>
                <w:sz w:val="18"/>
              </w:rPr>
            </w:pPr>
            <w:r w:rsidRPr="00B17FC0">
              <w:rPr>
                <w:sz w:val="18"/>
              </w:rPr>
              <w:t>Selina Pappers</w:t>
            </w:r>
          </w:p>
          <w:p w14:paraId="45BABCB7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27E68608" w14:textId="77777777" w:rsidR="005D7501" w:rsidRDefault="005D7501" w:rsidP="00F44A4C">
            <w:pPr>
              <w:rPr>
                <w:sz w:val="18"/>
              </w:rPr>
            </w:pPr>
          </w:p>
          <w:p w14:paraId="51B0BAAB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03F62331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14B0C5F3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5CA6C920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Tel. 0 22 03 / 96 49-7276</w:t>
            </w:r>
          </w:p>
          <w:p w14:paraId="057EC644" w14:textId="77777777" w:rsidR="005D7501" w:rsidRDefault="005D7501" w:rsidP="00F44A4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spappers@igus.net</w:t>
            </w:r>
          </w:p>
          <w:p w14:paraId="6B88D8EC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6192" w:type="dxa"/>
            <w:gridSpan w:val="2"/>
          </w:tcPr>
          <w:p w14:paraId="7BF6B4BD" w14:textId="77777777" w:rsidR="005D7501" w:rsidRDefault="005D7501" w:rsidP="00F44A4C">
            <w:pPr>
              <w:rPr>
                <w:b/>
                <w:sz w:val="18"/>
              </w:rPr>
            </w:pPr>
          </w:p>
          <w:p w14:paraId="4280C327" w14:textId="77777777" w:rsidR="005D7501" w:rsidRDefault="005D7501" w:rsidP="00F44A4C">
            <w:pPr>
              <w:rPr>
                <w:b/>
                <w:sz w:val="18"/>
              </w:rPr>
            </w:pPr>
          </w:p>
          <w:p w14:paraId="60CB78D2" w14:textId="77777777" w:rsidR="005D7501" w:rsidRPr="00252B5B" w:rsidRDefault="005D7501" w:rsidP="00F44A4C">
            <w:pPr>
              <w:rPr>
                <w:bCs/>
                <w:sz w:val="18"/>
              </w:rPr>
            </w:pPr>
            <w:r w:rsidRPr="00252B5B">
              <w:rPr>
                <w:bCs/>
                <w:sz w:val="18"/>
              </w:rPr>
              <w:t>Anja Görtz-Olscher</w:t>
            </w:r>
          </w:p>
          <w:p w14:paraId="78E6FF54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Managerin Presse &amp; Werbung</w:t>
            </w:r>
          </w:p>
          <w:p w14:paraId="50DE410F" w14:textId="77777777" w:rsidR="005D7501" w:rsidRDefault="005D7501" w:rsidP="00F44A4C">
            <w:pPr>
              <w:rPr>
                <w:sz w:val="18"/>
              </w:rPr>
            </w:pPr>
          </w:p>
          <w:p w14:paraId="7972CCEA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igus</w:t>
            </w:r>
            <w:r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GmbH</w:t>
            </w:r>
          </w:p>
          <w:p w14:paraId="442C1F80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Spicher Str. 1a</w:t>
            </w:r>
          </w:p>
          <w:p w14:paraId="6BC139F4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51147 Köln</w:t>
            </w:r>
          </w:p>
          <w:p w14:paraId="6ED93847" w14:textId="77777777" w:rsidR="005D7501" w:rsidRDefault="005D7501" w:rsidP="00F44A4C">
            <w:pPr>
              <w:rPr>
                <w:sz w:val="18"/>
              </w:rPr>
            </w:pPr>
            <w:r>
              <w:rPr>
                <w:sz w:val="18"/>
              </w:rPr>
              <w:t>Tel. 0 22 03 / 96 49-7153</w:t>
            </w:r>
          </w:p>
          <w:p w14:paraId="1E50F8B3" w14:textId="77777777" w:rsidR="005D7501" w:rsidRDefault="005D7501" w:rsidP="00F44A4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2361BD13" w14:textId="77777777" w:rsidR="005D7501" w:rsidRPr="00252B5B" w:rsidRDefault="005D7501" w:rsidP="00F44A4C">
            <w:pPr>
              <w:rPr>
                <w:sz w:val="18"/>
              </w:rPr>
            </w:pPr>
            <w:r>
              <w:rPr>
                <w:sz w:val="18"/>
                <w:lang w:val="fr-FR"/>
              </w:rPr>
              <w:t>www.igus.de/presse</w:t>
            </w:r>
          </w:p>
        </w:tc>
        <w:tc>
          <w:tcPr>
            <w:tcW w:w="4053" w:type="dxa"/>
          </w:tcPr>
          <w:p w14:paraId="779F57C4" w14:textId="77777777" w:rsidR="005D7501" w:rsidRDefault="005D7501" w:rsidP="00F44A4C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36F7008D" w14:textId="77777777" w:rsidR="005D7501" w:rsidRDefault="005D7501" w:rsidP="00F44A4C">
            <w:pPr>
              <w:rPr>
                <w:b/>
                <w:sz w:val="18"/>
              </w:rPr>
            </w:pPr>
          </w:p>
        </w:tc>
      </w:tr>
      <w:tr w:rsidR="005D7501" w14:paraId="3403F04C" w14:textId="77777777" w:rsidTr="00F44A4C">
        <w:trPr>
          <w:trHeight w:val="206"/>
        </w:trPr>
        <w:tc>
          <w:tcPr>
            <w:tcW w:w="2410" w:type="dxa"/>
          </w:tcPr>
          <w:p w14:paraId="02C6BB70" w14:textId="77777777" w:rsidR="005D7501" w:rsidRDefault="005D7501" w:rsidP="00F44A4C">
            <w:pPr>
              <w:rPr>
                <w:b/>
                <w:sz w:val="18"/>
              </w:rPr>
            </w:pPr>
          </w:p>
        </w:tc>
        <w:tc>
          <w:tcPr>
            <w:tcW w:w="4832" w:type="dxa"/>
            <w:gridSpan w:val="2"/>
          </w:tcPr>
          <w:p w14:paraId="1D117A27" w14:textId="77777777" w:rsidR="005D7501" w:rsidRDefault="005D7501" w:rsidP="00F44A4C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4287E211" w14:textId="77777777" w:rsidR="005D7501" w:rsidRDefault="005D7501" w:rsidP="00F44A4C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71F883FC" w14:textId="77777777" w:rsidR="005D7501" w:rsidRDefault="005D7501" w:rsidP="00F44A4C">
            <w:pPr>
              <w:rPr>
                <w:b/>
                <w:sz w:val="18"/>
              </w:rPr>
            </w:pPr>
          </w:p>
        </w:tc>
        <w:tc>
          <w:tcPr>
            <w:tcW w:w="4053" w:type="dxa"/>
          </w:tcPr>
          <w:p w14:paraId="65EC4445" w14:textId="77777777" w:rsidR="005D7501" w:rsidRDefault="005D7501" w:rsidP="00F44A4C">
            <w:pPr>
              <w:rPr>
                <w:b/>
                <w:sz w:val="18"/>
              </w:rPr>
            </w:pPr>
          </w:p>
        </w:tc>
      </w:tr>
    </w:tbl>
    <w:p w14:paraId="1626564C" w14:textId="77777777" w:rsidR="005D7501" w:rsidRPr="0004447E" w:rsidRDefault="005D7501" w:rsidP="005D7501">
      <w:pPr>
        <w:spacing w:line="300" w:lineRule="exact"/>
        <w:ind w:right="-284"/>
        <w:rPr>
          <w:color w:val="C0C0C0"/>
          <w:sz w:val="16"/>
          <w:szCs w:val="16"/>
        </w:rPr>
      </w:pPr>
    </w:p>
    <w:p w14:paraId="2C6D3231" w14:textId="5B78F990" w:rsidR="00BE5B55" w:rsidRPr="004128F7" w:rsidRDefault="005D7501" w:rsidP="005D7501">
      <w:pPr>
        <w:spacing w:line="360" w:lineRule="auto"/>
      </w:pPr>
      <w:r w:rsidRPr="000D0217">
        <w:rPr>
          <w:color w:val="C0C0C0"/>
          <w:sz w:val="16"/>
          <w:szCs w:val="16"/>
        </w:rPr>
        <w:t>Die Begriffe „igus“, „</w:t>
      </w:r>
      <w:proofErr w:type="spellStart"/>
      <w:r w:rsidRPr="000D0217">
        <w:rPr>
          <w:color w:val="C0C0C0"/>
          <w:sz w:val="16"/>
          <w:szCs w:val="16"/>
        </w:rPr>
        <w:t>Apiro</w:t>
      </w:r>
      <w:proofErr w:type="spellEnd"/>
      <w:r w:rsidRPr="000D0217">
        <w:rPr>
          <w:color w:val="C0C0C0"/>
          <w:sz w:val="16"/>
          <w:szCs w:val="16"/>
        </w:rPr>
        <w:t>“, „CFRIP“, „chainflex“, „</w:t>
      </w:r>
      <w:proofErr w:type="spellStart"/>
      <w:r w:rsidRPr="000D0217">
        <w:rPr>
          <w:color w:val="C0C0C0"/>
          <w:sz w:val="16"/>
          <w:szCs w:val="16"/>
        </w:rPr>
        <w:t>conprotect</w:t>
      </w:r>
      <w:proofErr w:type="spellEnd"/>
      <w:r w:rsidRPr="000D0217">
        <w:rPr>
          <w:color w:val="C0C0C0"/>
          <w:sz w:val="16"/>
          <w:szCs w:val="16"/>
        </w:rPr>
        <w:t>“, „CTD“, „</w:t>
      </w:r>
      <w:proofErr w:type="spellStart"/>
      <w:r w:rsidRPr="000D0217">
        <w:rPr>
          <w:color w:val="C0C0C0"/>
          <w:sz w:val="16"/>
          <w:szCs w:val="16"/>
        </w:rPr>
        <w:t>drygear</w:t>
      </w:r>
      <w:proofErr w:type="spellEnd"/>
      <w:r w:rsidRPr="000D0217">
        <w:rPr>
          <w:color w:val="C0C0C0"/>
          <w:sz w:val="16"/>
          <w:szCs w:val="16"/>
        </w:rPr>
        <w:t>“, „drylin“, „dryspin“, „dry-</w:t>
      </w:r>
      <w:proofErr w:type="spellStart"/>
      <w:r w:rsidRPr="000D0217">
        <w:rPr>
          <w:color w:val="C0C0C0"/>
          <w:sz w:val="16"/>
          <w:szCs w:val="16"/>
        </w:rPr>
        <w:t>tech</w:t>
      </w:r>
      <w:proofErr w:type="spellEnd"/>
      <w:r w:rsidRPr="000D0217">
        <w:rPr>
          <w:color w:val="C0C0C0"/>
          <w:sz w:val="16"/>
          <w:szCs w:val="16"/>
        </w:rPr>
        <w:t xml:space="preserve">“, „easy </w:t>
      </w:r>
      <w:proofErr w:type="spellStart"/>
      <w:r w:rsidRPr="000D0217">
        <w:rPr>
          <w:color w:val="C0C0C0"/>
          <w:sz w:val="16"/>
          <w:szCs w:val="16"/>
        </w:rPr>
        <w:t>chain</w:t>
      </w:r>
      <w:proofErr w:type="spellEnd"/>
      <w:r w:rsidRPr="000D0217">
        <w:rPr>
          <w:color w:val="C0C0C0"/>
          <w:sz w:val="16"/>
          <w:szCs w:val="16"/>
        </w:rPr>
        <w:t>“, „e-</w:t>
      </w:r>
      <w:proofErr w:type="spellStart"/>
      <w:r w:rsidRPr="000D0217">
        <w:rPr>
          <w:color w:val="C0C0C0"/>
          <w:sz w:val="16"/>
          <w:szCs w:val="16"/>
        </w:rPr>
        <w:t>chain</w:t>
      </w:r>
      <w:proofErr w:type="spellEnd"/>
      <w:r w:rsidRPr="000D0217">
        <w:rPr>
          <w:color w:val="C0C0C0"/>
          <w:sz w:val="16"/>
          <w:szCs w:val="16"/>
        </w:rPr>
        <w:t>“, „e-</w:t>
      </w:r>
      <w:proofErr w:type="spellStart"/>
      <w:r w:rsidRPr="000D0217">
        <w:rPr>
          <w:color w:val="C0C0C0"/>
          <w:sz w:val="16"/>
          <w:szCs w:val="16"/>
        </w:rPr>
        <w:t>chain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systems</w:t>
      </w:r>
      <w:proofErr w:type="spellEnd"/>
      <w:r w:rsidRPr="000D0217">
        <w:rPr>
          <w:color w:val="C0C0C0"/>
          <w:sz w:val="16"/>
          <w:szCs w:val="16"/>
        </w:rPr>
        <w:t>“, „e-ketten“, „e-</w:t>
      </w:r>
      <w:proofErr w:type="spellStart"/>
      <w:r w:rsidRPr="000D0217">
        <w:rPr>
          <w:color w:val="C0C0C0"/>
          <w:sz w:val="16"/>
          <w:szCs w:val="16"/>
        </w:rPr>
        <w:t>kettensysteme</w:t>
      </w:r>
      <w:proofErr w:type="spellEnd"/>
      <w:r w:rsidRPr="000D0217">
        <w:rPr>
          <w:color w:val="C0C0C0"/>
          <w:sz w:val="16"/>
          <w:szCs w:val="16"/>
        </w:rPr>
        <w:t>“, „e-skin“, „e-spool“, „</w:t>
      </w:r>
      <w:proofErr w:type="spellStart"/>
      <w:r w:rsidRPr="000D0217">
        <w:rPr>
          <w:color w:val="C0C0C0"/>
          <w:sz w:val="16"/>
          <w:szCs w:val="16"/>
        </w:rPr>
        <w:t>flizz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ibow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igear</w:t>
      </w:r>
      <w:proofErr w:type="spellEnd"/>
      <w:r w:rsidRPr="000D0217">
        <w:rPr>
          <w:color w:val="C0C0C0"/>
          <w:sz w:val="16"/>
          <w:szCs w:val="16"/>
        </w:rPr>
        <w:t xml:space="preserve">“, „iglidur“, „igubal“,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igutex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0D0217">
        <w:rPr>
          <w:color w:val="C0C0C0"/>
          <w:sz w:val="16"/>
          <w:szCs w:val="16"/>
        </w:rPr>
        <w:t>„</w:t>
      </w:r>
      <w:proofErr w:type="spellStart"/>
      <w:r w:rsidRPr="000D0217">
        <w:rPr>
          <w:color w:val="C0C0C0"/>
          <w:sz w:val="16"/>
          <w:szCs w:val="16"/>
        </w:rPr>
        <w:t>kineKIT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manus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motion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plastics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pikchain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plastics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for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longer</w:t>
      </w:r>
      <w:proofErr w:type="spellEnd"/>
      <w:r w:rsidRPr="000D0217">
        <w:rPr>
          <w:color w:val="C0C0C0"/>
          <w:sz w:val="16"/>
          <w:szCs w:val="16"/>
        </w:rPr>
        <w:t xml:space="preserve"> </w:t>
      </w:r>
      <w:proofErr w:type="spellStart"/>
      <w:r w:rsidRPr="000D0217">
        <w:rPr>
          <w:color w:val="C0C0C0"/>
          <w:sz w:val="16"/>
          <w:szCs w:val="16"/>
        </w:rPr>
        <w:t>life</w:t>
      </w:r>
      <w:proofErr w:type="spellEnd"/>
      <w:r w:rsidRPr="000D0217">
        <w:rPr>
          <w:color w:val="C0C0C0"/>
          <w:sz w:val="16"/>
          <w:szCs w:val="16"/>
        </w:rPr>
        <w:t>“, „readycable“, „readychain“, „</w:t>
      </w:r>
      <w:proofErr w:type="spellStart"/>
      <w:r w:rsidRPr="000D0217">
        <w:rPr>
          <w:color w:val="C0C0C0"/>
          <w:sz w:val="16"/>
          <w:szCs w:val="16"/>
        </w:rPr>
        <w:t>ReBeL</w:t>
      </w:r>
      <w:proofErr w:type="spellEnd"/>
      <w:r w:rsidRPr="000D0217">
        <w:rPr>
          <w:color w:val="C0C0C0"/>
          <w:sz w:val="16"/>
          <w:szCs w:val="16"/>
        </w:rPr>
        <w:t>“, „</w:t>
      </w:r>
      <w:proofErr w:type="spellStart"/>
      <w:r w:rsidRPr="000D0217">
        <w:rPr>
          <w:color w:val="C0C0C0"/>
          <w:sz w:val="16"/>
          <w:szCs w:val="16"/>
        </w:rPr>
        <w:t>speedigus</w:t>
      </w:r>
      <w:proofErr w:type="spellEnd"/>
      <w:r w:rsidRPr="000D0217">
        <w:rPr>
          <w:color w:val="C0C0C0"/>
          <w:sz w:val="16"/>
          <w:szCs w:val="16"/>
        </w:rPr>
        <w:t>“, „triflex“, „robolink“ und „xiros“ sind gesetzlich geschützte Marken in der Bundesrepublik Deutschland und gegebenenfalls auch international.</w:t>
      </w:r>
    </w:p>
    <w:sectPr w:rsidR="00BE5B55" w:rsidRPr="004128F7" w:rsidSect="00677D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436A" w14:textId="77777777" w:rsidR="00A20952" w:rsidRDefault="00A20952">
      <w:r>
        <w:separator/>
      </w:r>
    </w:p>
  </w:endnote>
  <w:endnote w:type="continuationSeparator" w:id="0">
    <w:p w14:paraId="46D3C64C" w14:textId="77777777" w:rsidR="00A20952" w:rsidRDefault="00A20952">
      <w:r>
        <w:continuationSeparator/>
      </w:r>
    </w:p>
  </w:endnote>
  <w:endnote w:type="continuationNotice" w:id="1">
    <w:p w14:paraId="3E4BAB79" w14:textId="77777777" w:rsidR="00A20952" w:rsidRDefault="00A20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9092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07293A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581E126B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3FA8" w14:textId="77777777" w:rsidR="00A20952" w:rsidRDefault="00A20952">
      <w:r>
        <w:separator/>
      </w:r>
    </w:p>
  </w:footnote>
  <w:footnote w:type="continuationSeparator" w:id="0">
    <w:p w14:paraId="7F34A063" w14:textId="77777777" w:rsidR="00A20952" w:rsidRDefault="00A20952">
      <w:r>
        <w:continuationSeparator/>
      </w:r>
    </w:p>
  </w:footnote>
  <w:footnote w:type="continuationNotice" w:id="1">
    <w:p w14:paraId="2FE7270F" w14:textId="77777777" w:rsidR="00A20952" w:rsidRDefault="00A209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612D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1F173A11" wp14:editId="591B65F5">
          <wp:extent cx="2933700" cy="1524000"/>
          <wp:effectExtent l="0" t="0" r="0" b="0"/>
          <wp:docPr id="3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27F0" w14:textId="168C9597" w:rsidR="00411E58" w:rsidRPr="002007C5" w:rsidRDefault="00850262" w:rsidP="00411E58">
    <w:pPr>
      <w:pStyle w:val="Kopfzeile"/>
      <w:tabs>
        <w:tab w:val="clear" w:pos="4536"/>
        <w:tab w:val="clear" w:pos="9072"/>
        <w:tab w:val="right" w:pos="127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0F32645" wp14:editId="0EE383AD">
          <wp:simplePos x="0" y="0"/>
          <wp:positionH relativeFrom="column">
            <wp:posOffset>5100320</wp:posOffset>
          </wp:positionH>
          <wp:positionV relativeFrom="paragraph">
            <wp:posOffset>5080</wp:posOffset>
          </wp:positionV>
          <wp:extent cx="1217295" cy="628650"/>
          <wp:effectExtent l="0" t="0" r="1905" b="0"/>
          <wp:wrapThrough wrapText="bothSides">
            <wp:wrapPolygon edited="0">
              <wp:start x="338" y="0"/>
              <wp:lineTo x="0" y="9164"/>
              <wp:lineTo x="0" y="10473"/>
              <wp:lineTo x="338" y="13745"/>
              <wp:lineTo x="2366" y="20945"/>
              <wp:lineTo x="3380" y="20945"/>
              <wp:lineTo x="7437" y="20945"/>
              <wp:lineTo x="12169" y="20945"/>
              <wp:lineTo x="20958" y="13745"/>
              <wp:lineTo x="21296" y="10473"/>
              <wp:lineTo x="21296" y="2618"/>
              <wp:lineTo x="3042" y="0"/>
              <wp:lineTo x="33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FCCBEC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0E27FD3F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2F2B1708" w14:textId="77777777" w:rsidR="00411E58" w:rsidRDefault="00411E58" w:rsidP="00411E58">
    <w:pPr>
      <w:pStyle w:val="Kopfzeile"/>
      <w:rPr>
        <w:rStyle w:val="Seitenzahl"/>
      </w:rPr>
    </w:pPr>
  </w:p>
  <w:p w14:paraId="231F49C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F7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1ECB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3108"/>
    <w:rsid w:val="00044478"/>
    <w:rsid w:val="0004447E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20B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87C48"/>
    <w:rsid w:val="000902A6"/>
    <w:rsid w:val="00090B84"/>
    <w:rsid w:val="0009166B"/>
    <w:rsid w:val="00091C04"/>
    <w:rsid w:val="00092A17"/>
    <w:rsid w:val="00092B78"/>
    <w:rsid w:val="0009334C"/>
    <w:rsid w:val="00096526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CF2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2D5F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33FB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36B1"/>
    <w:rsid w:val="002438D9"/>
    <w:rsid w:val="00244913"/>
    <w:rsid w:val="00244CE8"/>
    <w:rsid w:val="00245A57"/>
    <w:rsid w:val="002505CC"/>
    <w:rsid w:val="00250608"/>
    <w:rsid w:val="00250BA6"/>
    <w:rsid w:val="00251110"/>
    <w:rsid w:val="00252B5B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0F3"/>
    <w:rsid w:val="00262B61"/>
    <w:rsid w:val="00263936"/>
    <w:rsid w:val="0026413D"/>
    <w:rsid w:val="002644E7"/>
    <w:rsid w:val="0026624D"/>
    <w:rsid w:val="0026745F"/>
    <w:rsid w:val="00270C05"/>
    <w:rsid w:val="00270E37"/>
    <w:rsid w:val="00271009"/>
    <w:rsid w:val="00272256"/>
    <w:rsid w:val="00273700"/>
    <w:rsid w:val="00273A87"/>
    <w:rsid w:val="00275017"/>
    <w:rsid w:val="0027554D"/>
    <w:rsid w:val="00275B4F"/>
    <w:rsid w:val="0027609C"/>
    <w:rsid w:val="00276A69"/>
    <w:rsid w:val="0027772B"/>
    <w:rsid w:val="002777DC"/>
    <w:rsid w:val="00281E6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87C62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2A46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77F0E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63D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D36"/>
    <w:rsid w:val="0040763C"/>
    <w:rsid w:val="004078D3"/>
    <w:rsid w:val="00407F32"/>
    <w:rsid w:val="00410F07"/>
    <w:rsid w:val="004117BB"/>
    <w:rsid w:val="00411E58"/>
    <w:rsid w:val="004128F7"/>
    <w:rsid w:val="00412DAE"/>
    <w:rsid w:val="004141F6"/>
    <w:rsid w:val="00415583"/>
    <w:rsid w:val="00416365"/>
    <w:rsid w:val="00417BEB"/>
    <w:rsid w:val="0042233E"/>
    <w:rsid w:val="00422554"/>
    <w:rsid w:val="00423072"/>
    <w:rsid w:val="00423EB5"/>
    <w:rsid w:val="004261D4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0EA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1F6A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2909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570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1530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4A7E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24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2E95"/>
    <w:rsid w:val="005D2E9C"/>
    <w:rsid w:val="005D3851"/>
    <w:rsid w:val="005D5B43"/>
    <w:rsid w:val="005D6E83"/>
    <w:rsid w:val="005D71C5"/>
    <w:rsid w:val="005D7501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056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BC8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B72"/>
    <w:rsid w:val="00655E94"/>
    <w:rsid w:val="00663F65"/>
    <w:rsid w:val="00664518"/>
    <w:rsid w:val="00665094"/>
    <w:rsid w:val="00666BEB"/>
    <w:rsid w:val="006671F5"/>
    <w:rsid w:val="006706C1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1B7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49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E30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2DEA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407C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3B1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215D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47DA8"/>
    <w:rsid w:val="008500E0"/>
    <w:rsid w:val="00850262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2BE0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77E7E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95BF7"/>
    <w:rsid w:val="008974AA"/>
    <w:rsid w:val="008A035B"/>
    <w:rsid w:val="008A11E2"/>
    <w:rsid w:val="008A218C"/>
    <w:rsid w:val="008A2B2E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514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4A1"/>
    <w:rsid w:val="008E06B3"/>
    <w:rsid w:val="008E1505"/>
    <w:rsid w:val="008E22DE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028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2BC"/>
    <w:rsid w:val="00924B2F"/>
    <w:rsid w:val="00924E5F"/>
    <w:rsid w:val="00925216"/>
    <w:rsid w:val="009254E3"/>
    <w:rsid w:val="00925B91"/>
    <w:rsid w:val="00925DC1"/>
    <w:rsid w:val="0092652D"/>
    <w:rsid w:val="00930032"/>
    <w:rsid w:val="00930C08"/>
    <w:rsid w:val="00931DD0"/>
    <w:rsid w:val="0093347D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63C0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86F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4D1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136"/>
    <w:rsid w:val="009C36D0"/>
    <w:rsid w:val="009C39BB"/>
    <w:rsid w:val="009C3B9D"/>
    <w:rsid w:val="009C45ED"/>
    <w:rsid w:val="009C4FB2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29B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952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1DD5"/>
    <w:rsid w:val="00A3240E"/>
    <w:rsid w:val="00A3241B"/>
    <w:rsid w:val="00A33F5A"/>
    <w:rsid w:val="00A34280"/>
    <w:rsid w:val="00A343B5"/>
    <w:rsid w:val="00A35B81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1C23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993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6D7B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1F41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196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17FC0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502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37CAC"/>
    <w:rsid w:val="00B40671"/>
    <w:rsid w:val="00B41D4A"/>
    <w:rsid w:val="00B428E1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9A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4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3D15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1F1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047D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573A"/>
    <w:rsid w:val="00C566B0"/>
    <w:rsid w:val="00C57C5F"/>
    <w:rsid w:val="00C614DE"/>
    <w:rsid w:val="00C61BB5"/>
    <w:rsid w:val="00C628D0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5C54"/>
    <w:rsid w:val="00C96273"/>
    <w:rsid w:val="00C96900"/>
    <w:rsid w:val="00C96ACE"/>
    <w:rsid w:val="00C96F2A"/>
    <w:rsid w:val="00C971A4"/>
    <w:rsid w:val="00CA0E79"/>
    <w:rsid w:val="00CA1ED3"/>
    <w:rsid w:val="00CA2BF8"/>
    <w:rsid w:val="00CA3C5C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567"/>
    <w:rsid w:val="00CB67E3"/>
    <w:rsid w:val="00CB6C2A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2BE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3954"/>
    <w:rsid w:val="00D647EB"/>
    <w:rsid w:val="00D6565D"/>
    <w:rsid w:val="00D66031"/>
    <w:rsid w:val="00D666D2"/>
    <w:rsid w:val="00D6738A"/>
    <w:rsid w:val="00D6748D"/>
    <w:rsid w:val="00D677BF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5F51"/>
    <w:rsid w:val="00DA656D"/>
    <w:rsid w:val="00DA65C3"/>
    <w:rsid w:val="00DA6941"/>
    <w:rsid w:val="00DA6A2E"/>
    <w:rsid w:val="00DA7349"/>
    <w:rsid w:val="00DA7A7A"/>
    <w:rsid w:val="00DB05E3"/>
    <w:rsid w:val="00DB0B82"/>
    <w:rsid w:val="00DB1792"/>
    <w:rsid w:val="00DB1D3D"/>
    <w:rsid w:val="00DB2F73"/>
    <w:rsid w:val="00DB372C"/>
    <w:rsid w:val="00DB54F6"/>
    <w:rsid w:val="00DB56A4"/>
    <w:rsid w:val="00DB60FE"/>
    <w:rsid w:val="00DB649B"/>
    <w:rsid w:val="00DB685E"/>
    <w:rsid w:val="00DB749E"/>
    <w:rsid w:val="00DC0095"/>
    <w:rsid w:val="00DC072A"/>
    <w:rsid w:val="00DC0DB5"/>
    <w:rsid w:val="00DC2067"/>
    <w:rsid w:val="00DC2F12"/>
    <w:rsid w:val="00DC3788"/>
    <w:rsid w:val="00DC3F6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900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2E04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547A"/>
    <w:rsid w:val="00E472B4"/>
    <w:rsid w:val="00E47308"/>
    <w:rsid w:val="00E47CD5"/>
    <w:rsid w:val="00E5026E"/>
    <w:rsid w:val="00E510F4"/>
    <w:rsid w:val="00E51137"/>
    <w:rsid w:val="00E517BD"/>
    <w:rsid w:val="00E543E6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7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4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553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36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2EC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810"/>
    <w:rsid w:val="00F81973"/>
    <w:rsid w:val="00F839A2"/>
    <w:rsid w:val="00F83F0A"/>
    <w:rsid w:val="00F8433F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147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1CA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3FE7FD9"/>
    <w:rsid w:val="0910C86B"/>
    <w:rsid w:val="0979FA96"/>
    <w:rsid w:val="0D4A1652"/>
    <w:rsid w:val="0DCE4049"/>
    <w:rsid w:val="0F365478"/>
    <w:rsid w:val="11821FCD"/>
    <w:rsid w:val="12714363"/>
    <w:rsid w:val="13B1E4F7"/>
    <w:rsid w:val="17370CE1"/>
    <w:rsid w:val="1B4C19D1"/>
    <w:rsid w:val="1F75753A"/>
    <w:rsid w:val="2065DD8B"/>
    <w:rsid w:val="2094DC72"/>
    <w:rsid w:val="210ABBFC"/>
    <w:rsid w:val="336EAA11"/>
    <w:rsid w:val="34269913"/>
    <w:rsid w:val="3AE862BC"/>
    <w:rsid w:val="3FCBB1F2"/>
    <w:rsid w:val="43B60072"/>
    <w:rsid w:val="48FD2C6E"/>
    <w:rsid w:val="4E014409"/>
    <w:rsid w:val="532BC272"/>
    <w:rsid w:val="55C47906"/>
    <w:rsid w:val="616BAA35"/>
    <w:rsid w:val="63CEEDDE"/>
    <w:rsid w:val="649738AC"/>
    <w:rsid w:val="656CDD90"/>
    <w:rsid w:val="69705A45"/>
    <w:rsid w:val="69BF67FA"/>
    <w:rsid w:val="70EBC919"/>
    <w:rsid w:val="723B011D"/>
    <w:rsid w:val="79A24E1D"/>
    <w:rsid w:val="7A221FE8"/>
    <w:rsid w:val="7BBDF049"/>
    <w:rsid w:val="7E4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202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Absatz-Standardschriftart"/>
    <w:rsid w:val="00824AAB"/>
  </w:style>
  <w:style w:type="character" w:customStyle="1" w:styleId="eop">
    <w:name w:val="eop"/>
    <w:basedOn w:val="Absatz-Standardschriftart"/>
    <w:rsid w:val="00824AAB"/>
  </w:style>
  <w:style w:type="character" w:styleId="Kommentarzeichen">
    <w:name w:val="annotation reference"/>
    <w:basedOn w:val="Absatz-Standardschriftart"/>
    <w:rsid w:val="0041558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1558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1558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155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1558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97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2013-04-16T09:13:00Z</cp:lastPrinted>
  <dcterms:created xsi:type="dcterms:W3CDTF">2023-06-22T20:10:00Z</dcterms:created>
  <dcterms:modified xsi:type="dcterms:W3CDTF">2023-07-10T10:29:00Z</dcterms:modified>
</cp:coreProperties>
</file>