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1421E" w14:textId="77777777" w:rsidR="00D066DF" w:rsidRDefault="00981EE2" w:rsidP="00FF7454">
      <w:pPr>
        <w:widowControl w:val="0"/>
        <w:suppressAutoHyphens/>
        <w:overflowPunct/>
        <w:spacing w:line="359" w:lineRule="auto"/>
        <w:textAlignment w:val="auto"/>
        <w:rPr>
          <w:rFonts w:cs="Arial"/>
          <w:b/>
          <w:bCs/>
          <w:sz w:val="36"/>
          <w:szCs w:val="36"/>
        </w:rPr>
      </w:pPr>
      <w:bookmarkStart w:id="0" w:name="OLE_LINK1"/>
      <w:bookmarkStart w:id="1" w:name="_Hlk526413990"/>
      <w:r>
        <w:rPr>
          <w:rFonts w:cs="Arial"/>
          <w:b/>
          <w:bCs/>
          <w:sz w:val="36"/>
          <w:szCs w:val="36"/>
        </w:rPr>
        <w:t>igus is the world's first manufacturer to receive UL approval for halogen-free TPE cables</w:t>
      </w:r>
    </w:p>
    <w:p w14:paraId="7C723510" w14:textId="77777777" w:rsidR="00CA1EDB" w:rsidRDefault="00981EE2" w:rsidP="00FF7454">
      <w:pPr>
        <w:widowControl w:val="0"/>
        <w:suppressAutoHyphens/>
        <w:overflowPunct/>
        <w:spacing w:line="359" w:lineRule="auto"/>
        <w:textAlignment w:val="auto"/>
        <w:rPr>
          <w:rFonts w:cs="Arial"/>
          <w:b/>
          <w:bCs/>
          <w:sz w:val="24"/>
          <w:szCs w:val="24"/>
        </w:rPr>
      </w:pPr>
      <w:r>
        <w:rPr>
          <w:rFonts w:cs="Arial"/>
          <w:b/>
          <w:bCs/>
          <w:sz w:val="24"/>
          <w:szCs w:val="24"/>
        </w:rPr>
        <w:t xml:space="preserve">The long service life of </w:t>
      </w:r>
      <w:proofErr w:type="spellStart"/>
      <w:r>
        <w:rPr>
          <w:rFonts w:cs="Arial"/>
          <w:b/>
          <w:bCs/>
          <w:sz w:val="24"/>
          <w:szCs w:val="24"/>
        </w:rPr>
        <w:t>chainflex</w:t>
      </w:r>
      <w:proofErr w:type="spellEnd"/>
      <w:r>
        <w:rPr>
          <w:rFonts w:cs="Arial"/>
          <w:b/>
          <w:bCs/>
          <w:sz w:val="24"/>
          <w:szCs w:val="24"/>
        </w:rPr>
        <w:t xml:space="preserve"> high-end TPE cables convinces inspectors and gives customers certified security </w:t>
      </w:r>
    </w:p>
    <w:p w14:paraId="446AA18C" w14:textId="77777777" w:rsidR="00FF7454" w:rsidRDefault="00981EE2" w:rsidP="00FF7454">
      <w:pPr>
        <w:widowControl w:val="0"/>
        <w:suppressAutoHyphens/>
        <w:overflowPunct/>
        <w:spacing w:line="359" w:lineRule="auto"/>
        <w:textAlignment w:val="auto"/>
        <w:rPr>
          <w:rFonts w:cs="Arial"/>
          <w:b/>
          <w:bCs/>
          <w:szCs w:val="22"/>
        </w:rPr>
      </w:pPr>
      <w:r>
        <w:rPr>
          <w:rFonts w:cs="Arial"/>
          <w:b/>
          <w:bCs/>
          <w:sz w:val="24"/>
          <w:szCs w:val="24"/>
        </w:rPr>
        <w:br/>
      </w:r>
      <w:r w:rsidR="00540327" w:rsidRPr="002C09DE">
        <w:rPr>
          <w:rFonts w:cs="Arial"/>
          <w:b/>
          <w:szCs w:val="22"/>
        </w:rPr>
        <w:t>As the world's first manufacturer, igus has received UL AWM certification from the well-known US organization Underwriters Laboratories (UL) for its high-end TPE cables that do not use fire-retardant halogens as additives. This is the first time that the testing organisation has recognised that halogen-free TPE cables can also meet the fire protection requirements in industry.</w:t>
      </w:r>
    </w:p>
    <w:p w14:paraId="49C43FB7" w14:textId="77777777" w:rsidR="00FF7454" w:rsidRDefault="00FF7454" w:rsidP="00FF7454">
      <w:pPr>
        <w:widowControl w:val="0"/>
        <w:suppressAutoHyphens/>
        <w:overflowPunct/>
        <w:spacing w:line="359" w:lineRule="auto"/>
        <w:textAlignment w:val="auto"/>
        <w:rPr>
          <w:rFonts w:cs="Arial"/>
          <w:b/>
          <w:bCs/>
          <w:szCs w:val="22"/>
        </w:rPr>
      </w:pPr>
    </w:p>
    <w:p w14:paraId="08CD30BE" w14:textId="77777777" w:rsidR="00FF7454" w:rsidRDefault="006E07D4" w:rsidP="00FF7454">
      <w:pPr>
        <w:widowControl w:val="0"/>
        <w:suppressAutoHyphens/>
        <w:overflowPunct/>
        <w:spacing w:line="359" w:lineRule="auto"/>
        <w:textAlignment w:val="auto"/>
        <w:rPr>
          <w:rFonts w:cs="Arial"/>
          <w:szCs w:val="22"/>
        </w:rPr>
      </w:pPr>
      <w:r>
        <w:rPr>
          <w:rFonts w:cs="Arial"/>
          <w:szCs w:val="22"/>
        </w:rPr>
        <w:t xml:space="preserve">The independent organisation Underwriters Laboratories (UL) is one of the most important authorities in the USA in terms of product safety. It has been testing components of machines and systems since 1894 to see whether they are suitable for industrial use. Their seal is one of the prerequisites for a successful market entry in North America. Fire protection is a </w:t>
      </w:r>
      <w:proofErr w:type="gramStart"/>
      <w:r>
        <w:rPr>
          <w:rFonts w:cs="Arial"/>
          <w:szCs w:val="22"/>
        </w:rPr>
        <w:t>key decisive criteria</w:t>
      </w:r>
      <w:proofErr w:type="gramEnd"/>
      <w:r>
        <w:rPr>
          <w:rFonts w:cs="Arial"/>
          <w:szCs w:val="22"/>
        </w:rPr>
        <w:t xml:space="preserve">. This is because, according to the US National Fire Protection Association (NFPA), machine fires are the fourth leading cause of fires in industrial environments in the USA, closely followed by fires caused by electrical factors. "That is why we are particularly pleased that igus has now become the world's first manufacturer to receive a UL seal for halogen-free TPE cables," says Rainer Rössel, Vice President and Head of the </w:t>
      </w:r>
      <w:proofErr w:type="spellStart"/>
      <w:r>
        <w:rPr>
          <w:rFonts w:cs="Arial"/>
          <w:szCs w:val="22"/>
        </w:rPr>
        <w:t>chainflex</w:t>
      </w:r>
      <w:proofErr w:type="spellEnd"/>
      <w:r>
        <w:rPr>
          <w:rFonts w:cs="Arial"/>
          <w:szCs w:val="22"/>
        </w:rPr>
        <w:t xml:space="preserve"> cables business unit at igus. "The approval demonstrates to our customers that they have the safety aspect with </w:t>
      </w:r>
      <w:proofErr w:type="spellStart"/>
      <w:r>
        <w:rPr>
          <w:rFonts w:cs="Arial"/>
          <w:szCs w:val="22"/>
        </w:rPr>
        <w:t>chainflex</w:t>
      </w:r>
      <w:proofErr w:type="spellEnd"/>
      <w:r>
        <w:rPr>
          <w:rFonts w:cs="Arial"/>
          <w:szCs w:val="22"/>
        </w:rPr>
        <w:t xml:space="preserve"> high-end TPE cables." </w:t>
      </w:r>
    </w:p>
    <w:p w14:paraId="42D393A8" w14:textId="77777777" w:rsidR="00D066DF" w:rsidRDefault="00CA1EDB" w:rsidP="00FF7454">
      <w:pPr>
        <w:widowControl w:val="0"/>
        <w:suppressAutoHyphens/>
        <w:overflowPunct/>
        <w:spacing w:line="359" w:lineRule="auto"/>
        <w:textAlignment w:val="auto"/>
        <w:rPr>
          <w:rFonts w:cs="Arial"/>
          <w:b/>
          <w:bCs/>
          <w:szCs w:val="22"/>
        </w:rPr>
      </w:pPr>
      <w:r>
        <w:rPr>
          <w:rFonts w:cs="Arial"/>
          <w:b/>
          <w:bCs/>
          <w:szCs w:val="22"/>
        </w:rPr>
        <w:br/>
        <w:t>Fire protection can also be achieved without halogens</w:t>
      </w:r>
    </w:p>
    <w:p w14:paraId="49D47B6F" w14:textId="77777777" w:rsidR="00FF7454" w:rsidRDefault="009814A4" w:rsidP="00540327">
      <w:pPr>
        <w:spacing w:line="360" w:lineRule="auto"/>
        <w:rPr>
          <w:rFonts w:cs="Arial"/>
          <w:szCs w:val="22"/>
        </w:rPr>
      </w:pPr>
      <w:r>
        <w:rPr>
          <w:rFonts w:cs="Arial"/>
          <w:szCs w:val="22"/>
        </w:rPr>
        <w:t xml:space="preserve">For this certification, the igus engineers had to do a lot of persuading. Up to now, the flame retardancy of cables has been the key factor in obtaining UL certification for fire protection. Approval is therefore only granted to products containing flame retardants such as chlorine, </w:t>
      </w:r>
      <w:proofErr w:type="gramStart"/>
      <w:r>
        <w:rPr>
          <w:rFonts w:cs="Arial"/>
          <w:szCs w:val="22"/>
        </w:rPr>
        <w:t>fluorine</w:t>
      </w:r>
      <w:proofErr w:type="gramEnd"/>
      <w:r>
        <w:rPr>
          <w:rFonts w:cs="Arial"/>
          <w:szCs w:val="22"/>
        </w:rPr>
        <w:t xml:space="preserve"> or bromine. These additives increase the flame retardancy. However, so far it has not been </w:t>
      </w:r>
      <w:proofErr w:type="gramStart"/>
      <w:r>
        <w:rPr>
          <w:rFonts w:cs="Arial"/>
          <w:szCs w:val="22"/>
        </w:rPr>
        <w:t>taken into account</w:t>
      </w:r>
      <w:proofErr w:type="gramEnd"/>
      <w:r>
        <w:rPr>
          <w:rFonts w:cs="Arial"/>
          <w:szCs w:val="22"/>
        </w:rPr>
        <w:t xml:space="preserve"> that the flame retardants generally change the chemical structure </w:t>
      </w:r>
      <w:r>
        <w:rPr>
          <w:rFonts w:cs="Arial"/>
          <w:szCs w:val="22"/>
        </w:rPr>
        <w:lastRenderedPageBreak/>
        <w:t xml:space="preserve">of the jacket and reduce the mechanical load-bearing capacity. Therefore, igus starts much earlier in the process: The cable specialist focuses less on preventing a fire from spreading, but rather on how the cable itself caused the fire. The TPE jacket compounds from igus are extremely resistant to mechanical loads as well as external influences. They can therefore be used in a wide range of applications: in small installation spaces of up to 4xd, on highly dynamic, short travels with accelerations of 100m/s² or on long travels in a temperature range from -35°C to +100°C. At the same </w:t>
      </w:r>
      <w:proofErr w:type="gramStart"/>
      <w:r>
        <w:rPr>
          <w:rFonts w:cs="Arial"/>
          <w:szCs w:val="22"/>
        </w:rPr>
        <w:t>time</w:t>
      </w:r>
      <w:proofErr w:type="gramEnd"/>
      <w:r>
        <w:rPr>
          <w:rFonts w:cs="Arial"/>
          <w:szCs w:val="22"/>
        </w:rPr>
        <w:t xml:space="preserve"> they are extremely media resistant, even with special organic oils.  In </w:t>
      </w:r>
      <w:proofErr w:type="gramStart"/>
      <w:r>
        <w:rPr>
          <w:rFonts w:cs="Arial"/>
          <w:szCs w:val="22"/>
        </w:rPr>
        <w:t>all of</w:t>
      </w:r>
      <w:proofErr w:type="gramEnd"/>
      <w:r>
        <w:rPr>
          <w:rFonts w:cs="Arial"/>
          <w:szCs w:val="22"/>
        </w:rPr>
        <w:t xml:space="preserve"> these energy chain applications, the halogen-free TPE jacket compounds from igus minimize premature aging of the outer jacket by a factor of up to 10; when compared to the same materials containing flame retardants. A decisive cause of fire is reduced. This is because if the jacket does not break the cable cannot cause a fire because a reduction in the cross section of the cores is impossible due to the non-existent jacket break. An argument which finally convinced the UL.</w:t>
      </w:r>
    </w:p>
    <w:p w14:paraId="77901E46" w14:textId="77777777" w:rsidR="006E07D4" w:rsidRDefault="006E07D4" w:rsidP="00540327">
      <w:pPr>
        <w:spacing w:line="360" w:lineRule="auto"/>
        <w:rPr>
          <w:rFonts w:cs="Arial"/>
          <w:szCs w:val="22"/>
        </w:rPr>
      </w:pPr>
    </w:p>
    <w:p w14:paraId="6EE6522C" w14:textId="77777777" w:rsidR="00D066DF" w:rsidRDefault="00981EE2" w:rsidP="00FF7454">
      <w:pPr>
        <w:spacing w:line="360" w:lineRule="auto"/>
        <w:rPr>
          <w:rFonts w:cs="Arial"/>
          <w:szCs w:val="22"/>
        </w:rPr>
      </w:pPr>
      <w:r>
        <w:rPr>
          <w:rFonts w:cs="Arial"/>
          <w:b/>
          <w:bCs/>
          <w:szCs w:val="22"/>
        </w:rPr>
        <w:t>Flame retardancy of TPE cables is no longer the measure of all things</w:t>
      </w:r>
    </w:p>
    <w:p w14:paraId="14EB4DCF" w14:textId="77777777" w:rsidR="009E5846" w:rsidRDefault="008303C8" w:rsidP="00FF7454">
      <w:pPr>
        <w:spacing w:line="360" w:lineRule="auto"/>
        <w:rPr>
          <w:rFonts w:cs="Arial"/>
          <w:szCs w:val="22"/>
        </w:rPr>
      </w:pPr>
      <w:r w:rsidRPr="002C09DE">
        <w:rPr>
          <w:rFonts w:cs="Arial"/>
          <w:szCs w:val="22"/>
        </w:rPr>
        <w:t xml:space="preserve">With these measures, igus makes a significant contribution to increasing machine safety. The long-term flexural strength and service life of </w:t>
      </w:r>
      <w:proofErr w:type="spellStart"/>
      <w:r w:rsidRPr="002C09DE">
        <w:rPr>
          <w:rFonts w:cs="Arial"/>
          <w:szCs w:val="22"/>
        </w:rPr>
        <w:t>chainflex</w:t>
      </w:r>
      <w:proofErr w:type="spellEnd"/>
      <w:r w:rsidRPr="002C09DE">
        <w:rPr>
          <w:rFonts w:cs="Arial"/>
          <w:szCs w:val="22"/>
        </w:rPr>
        <w:t xml:space="preserve"> cables in the e-chain have been proven by numerous practical tests in the in-house igus test laboratory - and not just for TPE cables. "So far, customers have already had the opportunity to choose from 1,044 </w:t>
      </w:r>
      <w:proofErr w:type="spellStart"/>
      <w:r w:rsidRPr="002C09DE">
        <w:rPr>
          <w:rFonts w:cs="Arial"/>
          <w:szCs w:val="22"/>
        </w:rPr>
        <w:t>chainflex</w:t>
      </w:r>
      <w:proofErr w:type="spellEnd"/>
      <w:r w:rsidRPr="002C09DE">
        <w:rPr>
          <w:rFonts w:cs="Arial"/>
          <w:szCs w:val="22"/>
        </w:rPr>
        <w:t xml:space="preserve"> cables with UL approval," Rainer Rössel points out. "With the new certification, there are now more than 200 TPE cables, so we can offer an almost complete UL certified product range." Customers in Europe benefit from this by being halogen-free, as do those who build machines for the North American market, where UL certification of the individual components is the required rule.</w:t>
      </w:r>
    </w:p>
    <w:p w14:paraId="2214C05D" w14:textId="77777777" w:rsidR="000A35BD" w:rsidRDefault="00981EE2">
      <w:pPr>
        <w:overflowPunct/>
        <w:autoSpaceDE/>
        <w:autoSpaceDN/>
        <w:adjustRightInd/>
        <w:jc w:val="left"/>
        <w:textAlignment w:val="auto"/>
        <w:rPr>
          <w:b/>
          <w:sz w:val="18"/>
        </w:rPr>
      </w:pPr>
      <w:bookmarkStart w:id="2" w:name="_Hlk54684034"/>
      <w:r>
        <w:rPr>
          <w:b/>
          <w:sz w:val="18"/>
        </w:rPr>
        <w:br w:type="page"/>
      </w:r>
    </w:p>
    <w:p w14:paraId="1124722D" w14:textId="77777777" w:rsidR="000A35BD" w:rsidRPr="000A35BD" w:rsidRDefault="00981EE2" w:rsidP="000A35BD">
      <w:pPr>
        <w:overflowPunct/>
        <w:autoSpaceDE/>
        <w:autoSpaceDN/>
        <w:adjustRightInd/>
        <w:jc w:val="left"/>
        <w:textAlignment w:val="auto"/>
        <w:rPr>
          <w:b/>
          <w:sz w:val="18"/>
        </w:rPr>
      </w:pPr>
      <w:r w:rsidRPr="0004447E">
        <w:rPr>
          <w:b/>
        </w:rPr>
        <w:lastRenderedPageBreak/>
        <w:t>Caption:</w:t>
      </w:r>
    </w:p>
    <w:p w14:paraId="3E3CD947" w14:textId="77777777" w:rsidR="000A35BD" w:rsidRPr="0004447E" w:rsidRDefault="000A35BD" w:rsidP="000A35BD">
      <w:pPr>
        <w:suppressAutoHyphens/>
        <w:spacing w:line="360" w:lineRule="auto"/>
        <w:rPr>
          <w:b/>
        </w:rPr>
      </w:pPr>
    </w:p>
    <w:p w14:paraId="62D9B1DF" w14:textId="30270411" w:rsidR="00981EE2" w:rsidRPr="0004447E" w:rsidRDefault="008C71C0" w:rsidP="000A35BD">
      <w:pPr>
        <w:suppressAutoHyphens/>
        <w:spacing w:line="360" w:lineRule="auto"/>
        <w:rPr>
          <w:b/>
        </w:rPr>
      </w:pPr>
      <w:r>
        <w:rPr>
          <w:b/>
          <w:noProof/>
        </w:rPr>
        <w:drawing>
          <wp:inline distT="0" distB="0" distL="0" distR="0" wp14:anchorId="63D3C2C9" wp14:editId="08B08154">
            <wp:extent cx="3400425" cy="242468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stretch>
                      <a:fillRect/>
                    </a:stretch>
                  </pic:blipFill>
                  <pic:spPr>
                    <a:xfrm>
                      <a:off x="0" y="0"/>
                      <a:ext cx="3406713" cy="2429169"/>
                    </a:xfrm>
                    <a:prstGeom prst="rect">
                      <a:avLst/>
                    </a:prstGeom>
                  </pic:spPr>
                </pic:pic>
              </a:graphicData>
            </a:graphic>
          </wp:inline>
        </w:drawing>
      </w:r>
    </w:p>
    <w:p w14:paraId="1DFADC43" w14:textId="77777777" w:rsidR="000A35BD" w:rsidRPr="000A35BD" w:rsidRDefault="00981EE2" w:rsidP="000A35BD">
      <w:pPr>
        <w:suppressAutoHyphens/>
        <w:spacing w:line="360" w:lineRule="auto"/>
        <w:rPr>
          <w:rFonts w:cs="Arial"/>
          <w:b/>
          <w:szCs w:val="22"/>
        </w:rPr>
      </w:pPr>
      <w:r w:rsidRPr="000A35BD">
        <w:rPr>
          <w:rFonts w:cs="Arial"/>
          <w:b/>
          <w:szCs w:val="22"/>
        </w:rPr>
        <w:t>Picture PM6221-1</w:t>
      </w:r>
    </w:p>
    <w:p w14:paraId="3BE0B7D4" w14:textId="77777777" w:rsidR="000A35BD" w:rsidRDefault="00981EE2" w:rsidP="000A35BD">
      <w:pPr>
        <w:suppressAutoHyphens/>
        <w:spacing w:line="360" w:lineRule="auto"/>
      </w:pPr>
      <w:r w:rsidRPr="00412F1E">
        <w:t xml:space="preserve">Change of perspective: the long service life of the </w:t>
      </w:r>
      <w:proofErr w:type="spellStart"/>
      <w:r w:rsidRPr="00412F1E">
        <w:t>chainflex</w:t>
      </w:r>
      <w:proofErr w:type="spellEnd"/>
      <w:r w:rsidRPr="00412F1E">
        <w:t xml:space="preserve"> high-end TPE cables convinced the testers. This is the first time that halogen-free TPE cables have also received UL certification. (Source: igus GmbH)</w:t>
      </w:r>
    </w:p>
    <w:p w14:paraId="36F9106A" w14:textId="55A8002D" w:rsidR="000A35BD" w:rsidRDefault="000A35BD" w:rsidP="009E5846">
      <w:pPr>
        <w:rPr>
          <w:b/>
          <w:sz w:val="18"/>
        </w:rPr>
      </w:pPr>
    </w:p>
    <w:p w14:paraId="291BA7D9" w14:textId="1C076F6F" w:rsidR="00FF77C8" w:rsidRDefault="00FF77C8" w:rsidP="009E5846">
      <w:pPr>
        <w:rPr>
          <w:b/>
          <w:sz w:val="18"/>
        </w:rPr>
      </w:pPr>
    </w:p>
    <w:p w14:paraId="644ABF34" w14:textId="22960B7A" w:rsidR="00FF77C8" w:rsidRDefault="00FF77C8" w:rsidP="009E5846">
      <w:pPr>
        <w:rPr>
          <w:b/>
          <w:sz w:val="18"/>
        </w:rPr>
      </w:pPr>
    </w:p>
    <w:p w14:paraId="71431C23" w14:textId="369B5C3B" w:rsidR="00FF77C8" w:rsidRDefault="00FF77C8" w:rsidP="009E5846">
      <w:pPr>
        <w:rPr>
          <w:b/>
          <w:sz w:val="18"/>
        </w:rPr>
      </w:pPr>
    </w:p>
    <w:p w14:paraId="012E2478" w14:textId="77777777" w:rsidR="00FF77C8" w:rsidRDefault="00FF77C8" w:rsidP="009E5846">
      <w:pPr>
        <w:rPr>
          <w:b/>
          <w:sz w:val="18"/>
        </w:rPr>
      </w:pPr>
    </w:p>
    <w:p w14:paraId="5042F68D" w14:textId="77777777" w:rsidR="00FF77C8" w:rsidRPr="00613A3C" w:rsidRDefault="00FF77C8" w:rsidP="00FF77C8">
      <w:pPr>
        <w:rPr>
          <w:b/>
          <w:sz w:val="18"/>
        </w:rPr>
      </w:pPr>
      <w:r w:rsidRPr="00613A3C">
        <w:rPr>
          <w:b/>
          <w:sz w:val="18"/>
        </w:rPr>
        <w:t>PRESS CONTACT:</w:t>
      </w:r>
    </w:p>
    <w:p w14:paraId="33F94D99" w14:textId="77777777" w:rsidR="00FF77C8" w:rsidRDefault="00FF77C8" w:rsidP="00FF77C8">
      <w:pPr>
        <w:spacing w:line="360" w:lineRule="auto"/>
        <w:ind w:right="-28"/>
        <w:rPr>
          <w:sz w:val="18"/>
          <w:szCs w:val="18"/>
        </w:rPr>
      </w:pPr>
    </w:p>
    <w:p w14:paraId="7E22C045" w14:textId="77777777" w:rsidR="00FF77C8" w:rsidRPr="00D92A12" w:rsidRDefault="00FF77C8" w:rsidP="00FF77C8">
      <w:pPr>
        <w:rPr>
          <w:sz w:val="18"/>
          <w:lang w:val="en-US"/>
        </w:rPr>
      </w:pPr>
      <w:r w:rsidRPr="00D92A12">
        <w:rPr>
          <w:sz w:val="18"/>
          <w:lang w:val="en-US"/>
        </w:rPr>
        <w:t>Alexa Heinzelmann</w:t>
      </w:r>
      <w:r w:rsidRPr="00D92A12">
        <w:rPr>
          <w:sz w:val="18"/>
          <w:lang w:val="en-US"/>
        </w:rPr>
        <w:tab/>
      </w:r>
      <w:r w:rsidRPr="00D92A12">
        <w:rPr>
          <w:sz w:val="18"/>
          <w:lang w:val="en-US"/>
        </w:rPr>
        <w:tab/>
      </w:r>
    </w:p>
    <w:p w14:paraId="1637012B" w14:textId="77777777" w:rsidR="00FF77C8" w:rsidRPr="006D01BC" w:rsidRDefault="00FF77C8" w:rsidP="00FF77C8">
      <w:pPr>
        <w:rPr>
          <w:sz w:val="18"/>
        </w:rPr>
      </w:pPr>
      <w:r w:rsidRPr="006D01BC">
        <w:rPr>
          <w:sz w:val="18"/>
        </w:rPr>
        <w:t xml:space="preserve">Head of </w:t>
      </w:r>
      <w:r>
        <w:rPr>
          <w:sz w:val="18"/>
        </w:rPr>
        <w:t>International Marketing</w:t>
      </w:r>
    </w:p>
    <w:p w14:paraId="573489E3" w14:textId="77777777" w:rsidR="00FF77C8" w:rsidRPr="0074672A" w:rsidRDefault="00FF77C8" w:rsidP="00FF77C8">
      <w:pPr>
        <w:rPr>
          <w:sz w:val="18"/>
        </w:rPr>
      </w:pPr>
    </w:p>
    <w:p w14:paraId="159ABD4F" w14:textId="77777777" w:rsidR="00FF77C8" w:rsidRPr="0074672A" w:rsidRDefault="00FF77C8" w:rsidP="00FF77C8">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6C5D2C21" w14:textId="77777777" w:rsidR="00FF77C8" w:rsidRPr="007258D2" w:rsidRDefault="00FF77C8" w:rsidP="00FF77C8">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4D72E32D" w14:textId="77777777" w:rsidR="00FF77C8" w:rsidRPr="007258D2" w:rsidRDefault="00FF77C8" w:rsidP="00FF77C8">
      <w:pPr>
        <w:rPr>
          <w:sz w:val="18"/>
          <w:lang w:val="en-US"/>
        </w:rPr>
      </w:pPr>
      <w:r w:rsidRPr="007258D2">
        <w:rPr>
          <w:sz w:val="18"/>
          <w:lang w:val="en-US"/>
        </w:rPr>
        <w:t>51147 Cologne</w:t>
      </w:r>
      <w:r>
        <w:rPr>
          <w:sz w:val="18"/>
          <w:lang w:val="en-US"/>
        </w:rPr>
        <w:tab/>
      </w:r>
    </w:p>
    <w:p w14:paraId="4B82127C" w14:textId="77777777" w:rsidR="00FF77C8" w:rsidRPr="00FF77C8" w:rsidRDefault="00FF77C8" w:rsidP="00FF77C8">
      <w:pPr>
        <w:rPr>
          <w:sz w:val="18"/>
          <w:lang w:val="de-DE"/>
        </w:rPr>
      </w:pPr>
      <w:r w:rsidRPr="00FF77C8">
        <w:rPr>
          <w:sz w:val="18"/>
          <w:lang w:val="de-DE"/>
        </w:rPr>
        <w:t>Tel. 0 22 03 / 96 49-7272</w:t>
      </w:r>
    </w:p>
    <w:p w14:paraId="580BF06B" w14:textId="77777777" w:rsidR="00FF77C8" w:rsidRDefault="008C71C0" w:rsidP="00FF77C8">
      <w:pPr>
        <w:rPr>
          <w:sz w:val="18"/>
          <w:lang w:val="fr-FR"/>
        </w:rPr>
      </w:pPr>
      <w:hyperlink r:id="rId8" w:history="1">
        <w:r w:rsidR="00FF77C8" w:rsidRPr="00B957D7">
          <w:rPr>
            <w:rStyle w:val="Hyperlink"/>
            <w:sz w:val="18"/>
            <w:lang w:val="fr-FR"/>
          </w:rPr>
          <w:t>aheinzelmann@igus.net</w:t>
        </w:r>
      </w:hyperlink>
      <w:r w:rsidR="00FF77C8">
        <w:rPr>
          <w:sz w:val="18"/>
          <w:lang w:val="fr-FR"/>
        </w:rPr>
        <w:tab/>
      </w:r>
      <w:r w:rsidR="00FF77C8">
        <w:rPr>
          <w:sz w:val="18"/>
          <w:lang w:val="fr-FR"/>
        </w:rPr>
        <w:tab/>
      </w:r>
    </w:p>
    <w:p w14:paraId="5D131CC0" w14:textId="77777777" w:rsidR="00FF77C8" w:rsidRDefault="008C71C0" w:rsidP="00FF77C8">
      <w:pPr>
        <w:suppressAutoHyphens/>
        <w:spacing w:line="360" w:lineRule="auto"/>
        <w:rPr>
          <w:lang w:val="fr-FR"/>
        </w:rPr>
      </w:pPr>
      <w:hyperlink r:id="rId9" w:history="1">
        <w:r w:rsidR="00FF77C8" w:rsidRPr="00B957D7">
          <w:rPr>
            <w:rStyle w:val="Hyperlink"/>
            <w:sz w:val="18"/>
            <w:lang w:val="fr-FR"/>
          </w:rPr>
          <w:t>www.igus.eu/press</w:t>
        </w:r>
      </w:hyperlink>
    </w:p>
    <w:p w14:paraId="4142D076" w14:textId="77777777" w:rsidR="00FF77C8" w:rsidRPr="00D92A12" w:rsidRDefault="00FF77C8" w:rsidP="00FF77C8">
      <w:pPr>
        <w:rPr>
          <w:b/>
          <w:sz w:val="18"/>
          <w:szCs w:val="18"/>
          <w:lang w:val="fr-FR"/>
        </w:rPr>
      </w:pPr>
    </w:p>
    <w:p w14:paraId="3B44091F" w14:textId="77777777" w:rsidR="00FF77C8" w:rsidRPr="00FF77C8" w:rsidRDefault="00FF77C8" w:rsidP="00FF77C8">
      <w:pPr>
        <w:rPr>
          <w:b/>
          <w:sz w:val="18"/>
          <w:szCs w:val="18"/>
          <w:lang w:val="de-DE"/>
        </w:rPr>
      </w:pPr>
    </w:p>
    <w:p w14:paraId="3C1EC453" w14:textId="77777777" w:rsidR="00FF77C8" w:rsidRPr="00556323" w:rsidRDefault="00FF77C8" w:rsidP="00FF77C8">
      <w:pPr>
        <w:rPr>
          <w:b/>
          <w:sz w:val="18"/>
          <w:szCs w:val="18"/>
        </w:rPr>
      </w:pPr>
      <w:r w:rsidRPr="00556323">
        <w:rPr>
          <w:b/>
          <w:sz w:val="18"/>
          <w:szCs w:val="18"/>
        </w:rPr>
        <w:t>ABOUT IGUS:</w:t>
      </w:r>
    </w:p>
    <w:p w14:paraId="035E8ABC" w14:textId="77777777" w:rsidR="00FF77C8" w:rsidRPr="00556323" w:rsidRDefault="00FF77C8" w:rsidP="00FF77C8">
      <w:pPr>
        <w:rPr>
          <w:sz w:val="18"/>
          <w:szCs w:val="18"/>
        </w:rPr>
      </w:pPr>
    </w:p>
    <w:p w14:paraId="5CFCF4F5" w14:textId="77777777" w:rsidR="00FF77C8" w:rsidRDefault="00FF77C8" w:rsidP="00FF77C8">
      <w:pPr>
        <w:spacing w:line="360" w:lineRule="auto"/>
        <w:ind w:right="-28"/>
        <w:rPr>
          <w:sz w:val="18"/>
          <w:szCs w:val="18"/>
        </w:rPr>
      </w:pPr>
      <w:bookmarkStart w:id="3" w:name="_Hlk71031814"/>
      <w:r w:rsidRPr="00556323">
        <w:rPr>
          <w:sz w:val="18"/>
          <w:szCs w:val="18"/>
        </w:rPr>
        <w:t xml:space="preserve">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4,150 people across the globe. In 2020, igus generated a turnover of €727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w:t>
      </w:r>
      <w:r w:rsidRPr="00556323">
        <w:rPr>
          <w:sz w:val="18"/>
          <w:szCs w:val="18"/>
        </w:rPr>
        <w:lastRenderedPageBreak/>
        <w:t>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 (Plastic2Oil).</w:t>
      </w:r>
    </w:p>
    <w:p w14:paraId="6F4E50B7" w14:textId="77777777" w:rsidR="00FF77C8" w:rsidRPr="00200F81" w:rsidRDefault="00FF77C8" w:rsidP="00FF77C8">
      <w:pPr>
        <w:spacing w:line="360" w:lineRule="auto"/>
        <w:ind w:right="-28"/>
        <w:rPr>
          <w:rFonts w:cs="Arial"/>
          <w:color w:val="C0C0C0"/>
          <w:sz w:val="18"/>
          <w:szCs w:val="18"/>
          <w:lang w:val="fr-FR"/>
        </w:rPr>
      </w:pPr>
    </w:p>
    <w:bookmarkEnd w:id="3"/>
    <w:p w14:paraId="2A7B6408" w14:textId="77777777" w:rsidR="00FF77C8" w:rsidRPr="00916468" w:rsidRDefault="00FF77C8" w:rsidP="00FF77C8">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"iglidur",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5166B214" w14:textId="77777777" w:rsidR="00FF77C8" w:rsidRDefault="00FF77C8" w:rsidP="009E5846">
      <w:pPr>
        <w:rPr>
          <w:b/>
          <w:sz w:val="18"/>
        </w:rPr>
      </w:pPr>
    </w:p>
    <w:bookmarkEnd w:id="2"/>
    <w:bookmarkEnd w:id="0"/>
    <w:bookmarkEnd w:id="1"/>
    <w:sectPr w:rsidR="00FF77C8"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92EF3" w14:textId="77777777" w:rsidR="008345F1" w:rsidRDefault="00981EE2">
      <w:r>
        <w:separator/>
      </w:r>
    </w:p>
  </w:endnote>
  <w:endnote w:type="continuationSeparator" w:id="0">
    <w:p w14:paraId="11353014" w14:textId="77777777" w:rsidR="008345F1" w:rsidRDefault="00981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2EA89" w14:textId="77777777" w:rsidR="001B3947" w:rsidRDefault="00981EE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D4C5A2B" w14:textId="77777777" w:rsidR="001B3947" w:rsidRDefault="001B394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526159"/>
      <w:docPartObj>
        <w:docPartGallery w:val="Page Numbers (Bottom of Page)"/>
        <w:docPartUnique/>
      </w:docPartObj>
    </w:sdtPr>
    <w:sdtEndPr/>
    <w:sdtContent>
      <w:p w14:paraId="7314D022" w14:textId="77777777" w:rsidR="001B3947" w:rsidRDefault="00981EE2" w:rsidP="00744D2B">
        <w:pPr>
          <w:pStyle w:val="Fuzeile"/>
          <w:jc w:val="center"/>
        </w:pPr>
        <w:r>
          <w:fldChar w:fldCharType="begin"/>
        </w:r>
        <w:r>
          <w:instrText>PAGE   \* MERGEFORMAT</w:instrText>
        </w:r>
        <w:r>
          <w:fldChar w:fldCharType="separate"/>
        </w:r>
        <w:r w:rsidR="008900D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F5B53" w14:textId="77777777" w:rsidR="008345F1" w:rsidRDefault="00981EE2">
      <w:r>
        <w:separator/>
      </w:r>
    </w:p>
  </w:footnote>
  <w:footnote w:type="continuationSeparator" w:id="0">
    <w:p w14:paraId="3C7ACA9D" w14:textId="77777777" w:rsidR="008345F1" w:rsidRDefault="00981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65B2E" w14:textId="77777777" w:rsidR="001B3947" w:rsidRDefault="00981EE2">
    <w:pPr>
      <w:pStyle w:val="Kopfzeile"/>
    </w:pPr>
    <w:r>
      <w:rPr>
        <w:noProof/>
      </w:rPr>
      <w:drawing>
        <wp:inline distT="0" distB="0" distL="0" distR="0" wp14:anchorId="63F38DF5" wp14:editId="1199CE4D">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6EA65" w14:textId="77777777" w:rsidR="001B3947" w:rsidRPr="002007C5" w:rsidRDefault="00981EE2"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548C0F7A" wp14:editId="1C3A9B4E">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B2B56" w14:textId="77777777" w:rsidR="001B3947" w:rsidRPr="000F1248" w:rsidRDefault="001B3947" w:rsidP="00411E58">
    <w:pPr>
      <w:pStyle w:val="Kopfzeile"/>
      <w:tabs>
        <w:tab w:val="clear" w:pos="4536"/>
        <w:tab w:val="clear" w:pos="9072"/>
        <w:tab w:val="right" w:pos="1276"/>
      </w:tabs>
    </w:pPr>
  </w:p>
  <w:p w14:paraId="4ABA6BD1" w14:textId="77777777" w:rsidR="001B3947" w:rsidRPr="002007C5" w:rsidRDefault="00981EE2"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6CC70837" w14:textId="77777777" w:rsidR="001B3947" w:rsidRDefault="001B3947" w:rsidP="00411E58">
    <w:pPr>
      <w:pStyle w:val="Kopfzeile"/>
      <w:rPr>
        <w:rStyle w:val="Seitenzahl"/>
      </w:rPr>
    </w:pPr>
  </w:p>
  <w:p w14:paraId="2A931746" w14:textId="77777777" w:rsidR="001B3947" w:rsidRPr="00411E58" w:rsidRDefault="001B3947"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35BD"/>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031B"/>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1956"/>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3947"/>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27FA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311"/>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DC9"/>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9DE"/>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0DD"/>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2F1E"/>
    <w:rsid w:val="004141F6"/>
    <w:rsid w:val="00416365"/>
    <w:rsid w:val="00417BEB"/>
    <w:rsid w:val="0042233E"/>
    <w:rsid w:val="00422554"/>
    <w:rsid w:val="00422A61"/>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205"/>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327"/>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01"/>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5BF1"/>
    <w:rsid w:val="00676E86"/>
    <w:rsid w:val="0067766B"/>
    <w:rsid w:val="00677DEE"/>
    <w:rsid w:val="00677F9B"/>
    <w:rsid w:val="00680CD7"/>
    <w:rsid w:val="00680E73"/>
    <w:rsid w:val="006814B3"/>
    <w:rsid w:val="00681C05"/>
    <w:rsid w:val="00681C1E"/>
    <w:rsid w:val="0068227C"/>
    <w:rsid w:val="00684819"/>
    <w:rsid w:val="006848C8"/>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07D4"/>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0FEC"/>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6C7"/>
    <w:rsid w:val="00823783"/>
    <w:rsid w:val="008239D3"/>
    <w:rsid w:val="00824325"/>
    <w:rsid w:val="0082758B"/>
    <w:rsid w:val="00827E14"/>
    <w:rsid w:val="00830273"/>
    <w:rsid w:val="008303C8"/>
    <w:rsid w:val="00830911"/>
    <w:rsid w:val="0083452F"/>
    <w:rsid w:val="008345F1"/>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3D4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00D6"/>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1C0"/>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5E"/>
    <w:rsid w:val="0097607F"/>
    <w:rsid w:val="00977DF8"/>
    <w:rsid w:val="00977FFB"/>
    <w:rsid w:val="00980287"/>
    <w:rsid w:val="0098055D"/>
    <w:rsid w:val="00980EC7"/>
    <w:rsid w:val="00981170"/>
    <w:rsid w:val="00981198"/>
    <w:rsid w:val="009811AA"/>
    <w:rsid w:val="009814A4"/>
    <w:rsid w:val="00981539"/>
    <w:rsid w:val="00981800"/>
    <w:rsid w:val="00981EE2"/>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59F"/>
    <w:rsid w:val="009D4D45"/>
    <w:rsid w:val="009D54A7"/>
    <w:rsid w:val="009D5F12"/>
    <w:rsid w:val="009D5FA6"/>
    <w:rsid w:val="009D72AB"/>
    <w:rsid w:val="009E02DA"/>
    <w:rsid w:val="009E149A"/>
    <w:rsid w:val="009E1E6F"/>
    <w:rsid w:val="009E24D2"/>
    <w:rsid w:val="009E25A2"/>
    <w:rsid w:val="009E2621"/>
    <w:rsid w:val="009E33F8"/>
    <w:rsid w:val="009E3ADA"/>
    <w:rsid w:val="009E5846"/>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54B"/>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27A3"/>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491E"/>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5A0"/>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5D5D"/>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2912"/>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1EDB"/>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15B"/>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66DF"/>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076"/>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46C"/>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447F"/>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0CAB"/>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1C5"/>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454"/>
    <w:rsid w:val="00FF75A5"/>
    <w:rsid w:val="00FF77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17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5B00-2866-1546-BE6D-87F378770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932</Words>
  <Characters>5328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2021-11-15T14:14:00Z</dcterms:created>
  <dcterms:modified xsi:type="dcterms:W3CDTF">2021-12-03T15:09:00Z</dcterms:modified>
</cp:coreProperties>
</file>