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AB5" w14:textId="77777777" w:rsidR="00E34A01" w:rsidRPr="00E34A01" w:rsidRDefault="001D5110" w:rsidP="00DB56A4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igus presenta un nuevo cojinete de plástico reciclado en la feria Motek 2023</w:t>
      </w:r>
    </w:p>
    <w:p w14:paraId="7651D4A8" w14:textId="77777777" w:rsidR="00E34A01" w:rsidRDefault="001D5110" w:rsidP="00DB56A4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Nueva incorporación a la gama ECO de iglidur: el material ECO P210 resistente a productos químicos</w:t>
      </w:r>
    </w:p>
    <w:p w14:paraId="3C58283E" w14:textId="77777777" w:rsidR="00BD0033" w:rsidRPr="00BD0033" w:rsidRDefault="00BD0033" w:rsidP="00DB56A4">
      <w:pPr>
        <w:spacing w:line="360" w:lineRule="auto"/>
        <w:ind w:right="-30"/>
        <w:rPr>
          <w:b/>
          <w:sz w:val="24"/>
          <w:szCs w:val="24"/>
        </w:rPr>
      </w:pPr>
    </w:p>
    <w:p w14:paraId="1D0CAC11" w14:textId="77777777" w:rsidR="00FA1CFB" w:rsidRPr="00E34A01" w:rsidRDefault="001D5110" w:rsidP="00DB56A4">
      <w:pPr>
        <w:spacing w:line="360" w:lineRule="auto"/>
        <w:rPr>
          <w:b/>
        </w:rPr>
      </w:pPr>
      <w:r>
        <w:rPr>
          <w:b/>
        </w:rPr>
        <w:t xml:space="preserve">El plástico es un recurso valioso, por lo que no hay que desperdiciar ni un solo gramo. Por esta razón, igus utiliza material </w:t>
      </w:r>
      <w:r>
        <w:rPr>
          <w:b/>
          <w:i/>
        </w:rPr>
        <w:t>regranulado</w:t>
      </w:r>
      <w:r>
        <w:rPr>
          <w:b/>
        </w:rPr>
        <w:t xml:space="preserve"> de bebederos y piezas inyectadas defectuosas, en la fabricación de la serie de cojinetes iglidur ECO. Durante la feria</w:t>
      </w:r>
      <w:r>
        <w:rPr>
          <w:b/>
        </w:rPr>
        <w:t xml:space="preserve"> Motek 2023 en Stuttgart, igus dio a conocer el nuevo cojinete iglidur ECO P210, diseñado para resistir productos químicos.</w:t>
      </w:r>
    </w:p>
    <w:p w14:paraId="0A31BDFA" w14:textId="77777777" w:rsidR="0091129D" w:rsidRDefault="0091129D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3151E355" w14:textId="77777777" w:rsidR="002C0A5F" w:rsidRDefault="001D5110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</w:rPr>
        <w:t>El nuevo cojinete iglidur ECO P210 es idóneo para aplicaciones en máquinas que están en contacto de manera habitual con productos q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uímicos, tales como agitadores, molinos de laboratorio, sistemas de filtración y equipos de lavado de vehículos. La presión superficial máxima recomendada a temperatura ambiente es de 50 MPa, equivalente a 5.000 kg por centímetro cuadrado, y la temperatura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de funcionamiento oscila entre -40 °C y 100 °C. Al igual que en todos los cojinetes igus, no es necesario el uso de lubricantes externos como aceite o grasa, dado que disponen de lubricantes sólidos incorporados. De esta manera, se asegura un funcionamien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to sin necesidad de lubricación y con una fricción reducida.</w:t>
      </w:r>
    </w:p>
    <w:p w14:paraId="2D8B009B" w14:textId="77777777" w:rsidR="002C0A5F" w:rsidRDefault="002C0A5F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48A31426" w14:textId="77777777" w:rsidR="008F68AC" w:rsidRPr="008F68AC" w:rsidRDefault="001D5110" w:rsidP="0091129D">
      <w:pPr>
        <w:spacing w:line="360" w:lineRule="auto"/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>Las pruebas de laboratorio confirman el potencial de la serie ECO</w:t>
      </w:r>
    </w:p>
    <w:p w14:paraId="601540F4" w14:textId="77777777" w:rsidR="00387157" w:rsidRDefault="001D5110" w:rsidP="4F1C42B1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  <w:r w:rsidRPr="4F1C42B1">
        <w:rPr>
          <w:rStyle w:val="normaltextrun"/>
          <w:rFonts w:cs="Arial"/>
          <w:color w:val="000000"/>
          <w:shd w:val="clear" w:color="auto" w:fill="FFFFFF"/>
        </w:rPr>
        <w:t>«Las pruebas de laboratorio realizadas internamente demuestran que los cojinetes fabricados con plástico reciclado ofrecen un re</w:t>
      </w:r>
      <w:r w:rsidRPr="4F1C42B1">
        <w:rPr>
          <w:rStyle w:val="normaltextrun"/>
          <w:rFonts w:cs="Arial"/>
          <w:color w:val="000000"/>
          <w:shd w:val="clear" w:color="auto" w:fill="FFFFFF"/>
        </w:rPr>
        <w:t>ndimiento prácticamente igual al de la serie iglidur P210 convencional. Muestran una resistencia similar a la presión en los bordes, a las colisiones y a los impactos», afirma Stefan Loockmann-Rittich, responsable de cojinetes plásticos de igus. Y añade: «</w:t>
      </w:r>
      <w:r w:rsidRPr="4F1C42B1">
        <w:rPr>
          <w:rStyle w:val="normaltextrun"/>
          <w:rFonts w:cs="Arial"/>
          <w:color w:val="000000"/>
          <w:shd w:val="clear" w:color="auto" w:fill="FFFFFF"/>
        </w:rPr>
        <w:t xml:space="preserve">Por tanto, la variante ECO es adecuada para la mayoría de las aplicaciones». </w:t>
      </w:r>
      <w:r w:rsidRPr="4F1C42B1">
        <w:rPr>
          <w:rStyle w:val="normaltextrun"/>
          <w:rFonts w:cs="Arial"/>
          <w:color w:val="000000"/>
          <w:shd w:val="clear" w:color="auto" w:fill="FFFFFF"/>
        </w:rPr>
        <w:br/>
        <w:t>Además, igus ofrece una herramienta online que permite un cálculo preciso de la vida útil, permitiendo a los clientes determinar rápidamente si la variante ECO es adecuada para s</w:t>
      </w:r>
      <w:r w:rsidRPr="4F1C42B1">
        <w:rPr>
          <w:rStyle w:val="normaltextrun"/>
          <w:rFonts w:cs="Arial"/>
          <w:color w:val="000000"/>
          <w:shd w:val="clear" w:color="auto" w:fill="FFFFFF"/>
        </w:rPr>
        <w:t xml:space="preserve">u aplicación específica. </w:t>
      </w:r>
    </w:p>
    <w:p w14:paraId="3348C77A" w14:textId="2A69BA97" w:rsidR="002C0A5F" w:rsidRDefault="001D5110" w:rsidP="4F1C42B1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  <w:r w:rsidRPr="4F1C42B1">
        <w:rPr>
          <w:rStyle w:val="normaltextrun"/>
          <w:rFonts w:cs="Arial"/>
          <w:color w:val="000000"/>
          <w:shd w:val="clear" w:color="auto" w:fill="FFFFFF"/>
        </w:rPr>
        <w:lastRenderedPageBreak/>
        <w:t>ECO P210 es el quinto miembro de la familia ECO de iglidur. También está disponible ECO H, un material para entornos corrosivos y altas temperaturas; ECO P, con baja absorción de humedad para aplicaciones exteriores con mucha hume</w:t>
      </w:r>
      <w:r w:rsidRPr="4F1C42B1">
        <w:rPr>
          <w:rStyle w:val="normaltextrun"/>
          <w:rFonts w:cs="Arial"/>
          <w:color w:val="000000"/>
          <w:shd w:val="clear" w:color="auto" w:fill="FFFFFF"/>
        </w:rPr>
        <w:t>dad; ECO G, versátil y resistente a cargas elevadas, y ECO A180, muy económico. Loockmann-Rittich destaca: «Todos los materiales ECO están compuestos por un mínimo del 97% de material reciclado».</w:t>
      </w:r>
      <w:r w:rsidRPr="4F1C42B1">
        <w:rPr>
          <w:rStyle w:val="normaltextrun"/>
          <w:rFonts w:cs="Arial"/>
          <w:color w:val="000000"/>
          <w:shd w:val="clear" w:color="auto" w:fill="FFFFFF"/>
        </w:rPr>
        <w:br/>
      </w:r>
    </w:p>
    <w:p w14:paraId="0A196CB7" w14:textId="77777777" w:rsidR="00EB195D" w:rsidRPr="008F68AC" w:rsidRDefault="001D5110" w:rsidP="0091129D">
      <w:pPr>
        <w:spacing w:line="360" w:lineRule="auto"/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 xml:space="preserve">igus impulsa la transformación hacia una economía </w:t>
      </w: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>circular sostenible</w:t>
      </w:r>
    </w:p>
    <w:p w14:paraId="0C6C5059" w14:textId="214E0781" w:rsidR="005A2D2A" w:rsidRDefault="001D5110" w:rsidP="005A2D2A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</w:rPr>
        <w:t>El desarrollo de la serie ECO forma parte de la estrategia de sostenbilidad de igus. Entre otras iniciativas, igus proporciona información sobre la huella de CO₂ de los materiales más vendidos de iglidur, lo que permite a los clientes c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omparar y elegir el cojinete más respetuoso con el medio ambiente. Otro objetivo de la empresa es cambiar la tradicional economía lineal de los plásticos y transformarla en una economía circular sostenible. Para ello, no sólo recicla, sino que también invi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erte en tecnologías innovadoras, como las de Mura Technology, una empresa británica que está desarrollando un proceso para volver a convertir el plástico en petróleo utilizando agua, altas temperaturas y presión.</w:t>
      </w:r>
      <w:bookmarkEnd w:id="0"/>
    </w:p>
    <w:p w14:paraId="4982B249" w14:textId="77777777" w:rsidR="00427AD7" w:rsidRDefault="00427AD7" w:rsidP="005A2D2A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32530BB9" w14:textId="77777777" w:rsidR="008F68AC" w:rsidRDefault="008F68AC" w:rsidP="008F68AC">
      <w:pPr>
        <w:spacing w:line="360" w:lineRule="auto"/>
        <w:rPr>
          <w:b/>
        </w:rPr>
      </w:pPr>
    </w:p>
    <w:p w14:paraId="69D7BB3A" w14:textId="77777777" w:rsidR="00AB0D1C" w:rsidRPr="00E34A01" w:rsidRDefault="001D5110" w:rsidP="00AB0D1C">
      <w:pPr>
        <w:suppressAutoHyphens/>
        <w:spacing w:line="360" w:lineRule="auto"/>
        <w:rPr>
          <w:b/>
        </w:rPr>
      </w:pPr>
      <w:r w:rsidRPr="4F1C42B1">
        <w:rPr>
          <w:b/>
          <w:bCs/>
        </w:rPr>
        <w:t>Imágenes:</w:t>
      </w:r>
    </w:p>
    <w:p w14:paraId="1436A06D" w14:textId="77777777" w:rsidR="00AB0D1C" w:rsidRPr="00E34A01" w:rsidRDefault="001D5110" w:rsidP="4F1C42B1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646B0095" wp14:editId="7802439E">
            <wp:extent cx="3200400" cy="2326957"/>
            <wp:effectExtent l="0" t="0" r="0" b="0"/>
            <wp:docPr id="1618019083" name="Grafik 1618019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01908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2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2ED9" w14:textId="77777777" w:rsidR="00AB0D1C" w:rsidRPr="006D78DB" w:rsidRDefault="001D5110" w:rsidP="00AB0D1C">
      <w:pPr>
        <w:suppressAutoHyphens/>
        <w:spacing w:line="360" w:lineRule="auto"/>
        <w:rPr>
          <w:rFonts w:cs="Arial"/>
          <w:b/>
          <w:szCs w:val="22"/>
        </w:rPr>
      </w:pPr>
      <w:r w:rsidRPr="006D78DB">
        <w:rPr>
          <w:rFonts w:cs="Arial"/>
          <w:b/>
          <w:szCs w:val="22"/>
        </w:rPr>
        <w:t>Imagen PM5323-1</w:t>
      </w:r>
    </w:p>
    <w:p w14:paraId="57D2E59D" w14:textId="77777777" w:rsidR="00E01E24" w:rsidRPr="006D78DB" w:rsidRDefault="001D5110" w:rsidP="4F1C42B1">
      <w:pPr>
        <w:spacing w:line="360" w:lineRule="auto"/>
      </w:pPr>
      <w:r>
        <w:t>Sin lubric</w:t>
      </w:r>
      <w:r>
        <w:t>ación, resistente a productos químicos y sostenible: el nuevo cojinete iglidur ECO P210 de plástico reciclado es adecuado para aplicaciones como agitadores, molinos de laboratorio, sistemas de filtración y equipos de lavado de vehículos. (Fuente: igus GmbH</w:t>
      </w:r>
      <w:r>
        <w:t>)</w:t>
      </w:r>
      <w:bookmarkEnd w:id="1"/>
    </w:p>
    <w:p w14:paraId="34B2B0EB" w14:textId="77777777" w:rsidR="001D5110" w:rsidRPr="00365FFA" w:rsidRDefault="001D5110" w:rsidP="001D5110">
      <w:pPr>
        <w:rPr>
          <w:b/>
          <w:sz w:val="18"/>
          <w:szCs w:val="18"/>
          <w:lang w:val="en-US"/>
        </w:rPr>
      </w:pPr>
      <w:bookmarkStart w:id="2" w:name="_Hlk54684034"/>
      <w:r w:rsidRPr="007E2E8E">
        <w:rPr>
          <w:b/>
          <w:sz w:val="18"/>
          <w:lang w:val="it-IT"/>
        </w:rPr>
        <w:lastRenderedPageBreak/>
        <w:t>CONTACTO:</w:t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</w:p>
    <w:p w14:paraId="4639E483" w14:textId="77777777" w:rsidR="001D5110" w:rsidRDefault="001D5110" w:rsidP="001D5110">
      <w:pPr>
        <w:rPr>
          <w:sz w:val="18"/>
          <w:lang w:val="it-IT"/>
        </w:rPr>
      </w:pPr>
    </w:p>
    <w:p w14:paraId="360057D2" w14:textId="77777777" w:rsidR="001D5110" w:rsidRPr="000642C9" w:rsidRDefault="001D5110" w:rsidP="001D5110">
      <w:pPr>
        <w:rPr>
          <w:sz w:val="18"/>
          <w:lang w:val="en-US"/>
        </w:rPr>
      </w:pPr>
      <w:r w:rsidRPr="000642C9">
        <w:rPr>
          <w:sz w:val="18"/>
          <w:lang w:val="en-US"/>
        </w:rPr>
        <w:t>Genoveva de Ros</w:t>
      </w:r>
      <w:r w:rsidRPr="000642C9">
        <w:rPr>
          <w:sz w:val="18"/>
          <w:lang w:val="en-US"/>
        </w:rPr>
        <w:tab/>
      </w:r>
      <w:r w:rsidRPr="000642C9">
        <w:rPr>
          <w:sz w:val="18"/>
          <w:lang w:val="en-US"/>
        </w:rPr>
        <w:tab/>
      </w:r>
      <w:r w:rsidRPr="000642C9">
        <w:rPr>
          <w:sz w:val="18"/>
          <w:lang w:val="en-US"/>
        </w:rPr>
        <w:tab/>
        <w:t>Alexa Heinzelmann</w:t>
      </w:r>
    </w:p>
    <w:p w14:paraId="4635F226" w14:textId="77777777" w:rsidR="001D5110" w:rsidRPr="00E303DE" w:rsidRDefault="001D5110" w:rsidP="001D5110">
      <w:pPr>
        <w:rPr>
          <w:sz w:val="18"/>
          <w:lang w:val="en-US"/>
        </w:rPr>
      </w:pPr>
      <w:r w:rsidRPr="00E303DE">
        <w:rPr>
          <w:sz w:val="18"/>
          <w:lang w:val="en-US"/>
        </w:rPr>
        <w:t>Content Manager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Head of International Marketing</w:t>
      </w:r>
    </w:p>
    <w:p w14:paraId="1E9773FF" w14:textId="77777777" w:rsidR="001D5110" w:rsidRPr="007E2E8E" w:rsidRDefault="001D5110" w:rsidP="001D5110">
      <w:pPr>
        <w:rPr>
          <w:sz w:val="18"/>
          <w:lang w:val="it-IT"/>
        </w:rPr>
      </w:pPr>
    </w:p>
    <w:p w14:paraId="3349CF76" w14:textId="77777777" w:rsidR="001D5110" w:rsidRPr="007E2E8E" w:rsidRDefault="001D5110" w:rsidP="001D5110">
      <w:pPr>
        <w:rPr>
          <w:sz w:val="18"/>
          <w:lang w:val="it-IT"/>
        </w:rPr>
      </w:pPr>
      <w:r w:rsidRPr="007E2E8E">
        <w:rPr>
          <w:sz w:val="18"/>
          <w:lang w:val="it-IT"/>
        </w:rPr>
        <w:t>igus</w:t>
      </w:r>
      <w:r w:rsidRPr="007E2E8E">
        <w:rPr>
          <w:sz w:val="18"/>
          <w:vertAlign w:val="superscript"/>
          <w:lang w:val="it-IT"/>
        </w:rPr>
        <w:t>®</w:t>
      </w:r>
      <w:r w:rsidRPr="007E2E8E">
        <w:rPr>
          <w:sz w:val="18"/>
          <w:lang w:val="it-IT"/>
        </w:rPr>
        <w:t xml:space="preserve"> S.L.U.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 w:rsidRPr="007E2E8E">
        <w:rPr>
          <w:sz w:val="18"/>
          <w:lang w:val="it-IT"/>
        </w:rPr>
        <w:t>igus</w:t>
      </w:r>
      <w:r w:rsidRPr="007E2E8E">
        <w:rPr>
          <w:sz w:val="18"/>
          <w:vertAlign w:val="superscript"/>
          <w:lang w:val="it-IT"/>
        </w:rPr>
        <w:t>®</w:t>
      </w:r>
      <w:r>
        <w:rPr>
          <w:sz w:val="18"/>
          <w:vertAlign w:val="superscript"/>
          <w:lang w:val="it-IT"/>
        </w:rPr>
        <w:t xml:space="preserve"> </w:t>
      </w:r>
      <w:r>
        <w:rPr>
          <w:sz w:val="18"/>
          <w:lang w:val="it-IT"/>
        </w:rPr>
        <w:t>GmbH</w:t>
      </w:r>
    </w:p>
    <w:p w14:paraId="31A8A2D5" w14:textId="77777777" w:rsidR="001D5110" w:rsidRPr="007E2E8E" w:rsidRDefault="001D5110" w:rsidP="001D5110">
      <w:pPr>
        <w:rPr>
          <w:sz w:val="18"/>
          <w:lang w:val="it-IT"/>
        </w:rPr>
      </w:pPr>
      <w:proofErr w:type="spellStart"/>
      <w:proofErr w:type="gramStart"/>
      <w:r w:rsidRPr="007E2E8E">
        <w:rPr>
          <w:sz w:val="18"/>
          <w:lang w:val="it-IT"/>
        </w:rPr>
        <w:t>Crta</w:t>
      </w:r>
      <w:proofErr w:type="spellEnd"/>
      <w:r w:rsidRPr="007E2E8E">
        <w:rPr>
          <w:sz w:val="18"/>
          <w:lang w:val="it-IT"/>
        </w:rPr>
        <w:t>./</w:t>
      </w:r>
      <w:proofErr w:type="gramEnd"/>
      <w:r w:rsidRPr="007E2E8E">
        <w:rPr>
          <w:sz w:val="18"/>
          <w:lang w:val="it-IT"/>
        </w:rPr>
        <w:t xml:space="preserve"> </w:t>
      </w:r>
      <w:proofErr w:type="spellStart"/>
      <w:r w:rsidRPr="007E2E8E">
        <w:rPr>
          <w:sz w:val="18"/>
          <w:lang w:val="it-IT"/>
        </w:rPr>
        <w:t>Llobatona</w:t>
      </w:r>
      <w:proofErr w:type="spellEnd"/>
      <w:r w:rsidRPr="007E2E8E">
        <w:rPr>
          <w:sz w:val="18"/>
          <w:lang w:val="it-IT"/>
        </w:rPr>
        <w:t>, 6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proofErr w:type="spellStart"/>
      <w:r>
        <w:rPr>
          <w:sz w:val="18"/>
          <w:lang w:val="it-IT"/>
        </w:rPr>
        <w:t>Spicher</w:t>
      </w:r>
      <w:proofErr w:type="spellEnd"/>
      <w:r>
        <w:rPr>
          <w:sz w:val="18"/>
          <w:lang w:val="it-IT"/>
        </w:rPr>
        <w:t xml:space="preserve"> </w:t>
      </w:r>
      <w:proofErr w:type="spellStart"/>
      <w:r>
        <w:rPr>
          <w:sz w:val="18"/>
          <w:lang w:val="it-IT"/>
        </w:rPr>
        <w:t>Str</w:t>
      </w:r>
      <w:proofErr w:type="spellEnd"/>
      <w:r>
        <w:rPr>
          <w:sz w:val="18"/>
          <w:lang w:val="it-IT"/>
        </w:rPr>
        <w:t>. 1a</w:t>
      </w:r>
    </w:p>
    <w:p w14:paraId="2D7B8B5D" w14:textId="77777777" w:rsidR="001D5110" w:rsidRPr="007E2E8E" w:rsidRDefault="001D5110" w:rsidP="001D5110">
      <w:pPr>
        <w:rPr>
          <w:sz w:val="18"/>
          <w:lang w:val="it-IT"/>
        </w:rPr>
      </w:pPr>
      <w:proofErr w:type="spellStart"/>
      <w:r w:rsidRPr="007E2E8E">
        <w:rPr>
          <w:sz w:val="18"/>
          <w:lang w:val="it-IT"/>
        </w:rPr>
        <w:t>Polígono</w:t>
      </w:r>
      <w:proofErr w:type="spellEnd"/>
      <w:r w:rsidRPr="007E2E8E">
        <w:rPr>
          <w:sz w:val="18"/>
          <w:lang w:val="it-IT"/>
        </w:rPr>
        <w:t xml:space="preserve"> Noi del Sucre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  <w:t>51147 Cologne</w:t>
      </w:r>
    </w:p>
    <w:p w14:paraId="779E3B49" w14:textId="77777777" w:rsidR="001D5110" w:rsidRPr="007E2E8E" w:rsidRDefault="001D5110" w:rsidP="001D5110">
      <w:pPr>
        <w:rPr>
          <w:sz w:val="18"/>
          <w:lang w:val="it-IT"/>
        </w:rPr>
      </w:pPr>
      <w:r w:rsidRPr="007E2E8E">
        <w:rPr>
          <w:sz w:val="18"/>
          <w:lang w:val="it-IT"/>
        </w:rPr>
        <w:t xml:space="preserve">08840 </w:t>
      </w:r>
      <w:proofErr w:type="spellStart"/>
      <w:r w:rsidRPr="007E2E8E">
        <w:rPr>
          <w:sz w:val="18"/>
          <w:lang w:val="it-IT"/>
        </w:rPr>
        <w:t>Viladecans</w:t>
      </w:r>
      <w:proofErr w:type="spellEnd"/>
      <w:r w:rsidRPr="007E2E8E">
        <w:rPr>
          <w:sz w:val="18"/>
          <w:lang w:val="it-IT"/>
        </w:rPr>
        <w:t xml:space="preserve"> </w:t>
      </w:r>
      <w:r>
        <w:rPr>
          <w:sz w:val="18"/>
          <w:lang w:val="it-IT"/>
        </w:rPr>
        <w:t>–</w:t>
      </w:r>
      <w:r w:rsidRPr="007E2E8E">
        <w:rPr>
          <w:sz w:val="18"/>
          <w:lang w:val="it-IT"/>
        </w:rPr>
        <w:t xml:space="preserve"> </w:t>
      </w:r>
      <w:proofErr w:type="spellStart"/>
      <w:r w:rsidRPr="007E2E8E">
        <w:rPr>
          <w:sz w:val="18"/>
          <w:lang w:val="it-IT"/>
        </w:rPr>
        <w:t>Barcelona</w:t>
      </w:r>
      <w:proofErr w:type="spellEnd"/>
      <w:r>
        <w:rPr>
          <w:sz w:val="18"/>
          <w:lang w:val="it-IT"/>
        </w:rPr>
        <w:tab/>
      </w:r>
      <w:r>
        <w:rPr>
          <w:sz w:val="18"/>
          <w:lang w:val="it-IT"/>
        </w:rPr>
        <w:tab/>
        <w:t>Tel. 02203 / 9649-7273</w:t>
      </w:r>
    </w:p>
    <w:p w14:paraId="0C554AD2" w14:textId="77777777" w:rsidR="001D5110" w:rsidRPr="00045B5A" w:rsidRDefault="001D5110" w:rsidP="001D5110">
      <w:pPr>
        <w:rPr>
          <w:sz w:val="18"/>
          <w:lang w:val="pt-BR"/>
        </w:rPr>
      </w:pPr>
      <w:r w:rsidRPr="00045B5A">
        <w:rPr>
          <w:sz w:val="18"/>
          <w:lang w:val="pt-BR"/>
        </w:rPr>
        <w:t>Tel. 935 148 175</w:t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>
        <w:fldChar w:fldCharType="begin"/>
      </w:r>
      <w:r w:rsidRPr="00045B5A">
        <w:rPr>
          <w:lang w:val="pt-BR"/>
        </w:rPr>
        <w:instrText>HYPERLINK "mailto:aheinzelmann@igus.net"</w:instrText>
      </w:r>
      <w:r>
        <w:fldChar w:fldCharType="separate"/>
      </w:r>
      <w:r w:rsidRPr="00045B5A">
        <w:rPr>
          <w:rStyle w:val="Hyperlink"/>
          <w:sz w:val="18"/>
          <w:lang w:val="pt-BR"/>
        </w:rPr>
        <w:t>aheinzelmann@igus.net</w:t>
      </w:r>
      <w:r>
        <w:rPr>
          <w:rStyle w:val="Hyperlink"/>
          <w:sz w:val="18"/>
        </w:rPr>
        <w:fldChar w:fldCharType="end"/>
      </w:r>
    </w:p>
    <w:p w14:paraId="3F2411F6" w14:textId="77777777" w:rsidR="001D5110" w:rsidRPr="00045B5A" w:rsidRDefault="001D5110" w:rsidP="001D5110">
      <w:pPr>
        <w:rPr>
          <w:sz w:val="18"/>
          <w:lang w:val="pt-BR"/>
        </w:rPr>
      </w:pPr>
      <w:r w:rsidRPr="00045B5A">
        <w:rPr>
          <w:sz w:val="18"/>
          <w:lang w:val="pt-BR"/>
        </w:rPr>
        <w:t>Fax 936 473 951</w:t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>
        <w:fldChar w:fldCharType="begin"/>
      </w:r>
      <w:r w:rsidRPr="00045B5A">
        <w:rPr>
          <w:lang w:val="pt-BR"/>
        </w:rPr>
        <w:instrText>HYPERLINK "http://www.igus.eu/press"</w:instrText>
      </w:r>
      <w:r>
        <w:fldChar w:fldCharType="separate"/>
      </w:r>
      <w:r w:rsidRPr="00045B5A">
        <w:rPr>
          <w:rStyle w:val="Hyperlink"/>
          <w:sz w:val="18"/>
          <w:lang w:val="pt-BR"/>
        </w:rPr>
        <w:t>www.igus.eu/press</w:t>
      </w:r>
      <w:r>
        <w:rPr>
          <w:rStyle w:val="Hyperlink"/>
          <w:sz w:val="18"/>
        </w:rPr>
        <w:fldChar w:fldCharType="end"/>
      </w:r>
    </w:p>
    <w:p w14:paraId="65D1E2A1" w14:textId="77777777" w:rsidR="001D5110" w:rsidRPr="00AD3B64" w:rsidRDefault="001D5110" w:rsidP="001D5110">
      <w:pPr>
        <w:rPr>
          <w:sz w:val="18"/>
          <w:lang w:val="pt-BR"/>
        </w:rPr>
      </w:pPr>
      <w:hyperlink r:id="rId8" w:history="1">
        <w:r w:rsidRPr="00AD3B64">
          <w:rPr>
            <w:rStyle w:val="Hyperlink"/>
            <w:snapToGrid w:val="0"/>
            <w:sz w:val="18"/>
            <w:lang w:val="pt-BR"/>
          </w:rPr>
          <w:t>gderos@igus.net</w:t>
        </w:r>
      </w:hyperlink>
    </w:p>
    <w:p w14:paraId="3FF039A4" w14:textId="77777777" w:rsidR="001D5110" w:rsidRPr="00AD3B64" w:rsidRDefault="001D5110" w:rsidP="001D5110">
      <w:pPr>
        <w:rPr>
          <w:sz w:val="18"/>
          <w:lang w:val="pt-BR"/>
        </w:rPr>
      </w:pPr>
    </w:p>
    <w:p w14:paraId="7DE02BC8" w14:textId="77777777" w:rsidR="001D5110" w:rsidRPr="00AD3B64" w:rsidRDefault="001D5110" w:rsidP="001D5110">
      <w:pPr>
        <w:rPr>
          <w:sz w:val="18"/>
          <w:lang w:val="pt-BR"/>
        </w:rPr>
      </w:pPr>
    </w:p>
    <w:p w14:paraId="1BFC8461" w14:textId="77777777" w:rsidR="001D5110" w:rsidRPr="00045B5A" w:rsidRDefault="001D5110" w:rsidP="001D5110">
      <w:pPr>
        <w:rPr>
          <w:b/>
          <w:bCs/>
          <w:sz w:val="18"/>
          <w:szCs w:val="18"/>
          <w:lang w:val="pt-BR"/>
        </w:rPr>
      </w:pPr>
      <w:r w:rsidRPr="00045B5A">
        <w:rPr>
          <w:b/>
          <w:bCs/>
          <w:sz w:val="18"/>
          <w:szCs w:val="18"/>
          <w:lang w:val="pt-BR"/>
        </w:rPr>
        <w:t>Sobre igus®</w:t>
      </w:r>
    </w:p>
    <w:p w14:paraId="416F464B" w14:textId="77777777" w:rsidR="001D5110" w:rsidRDefault="001D5110" w:rsidP="001D5110">
      <w:pPr>
        <w:rPr>
          <w:sz w:val="18"/>
          <w:lang w:val="fr-FR"/>
        </w:rPr>
      </w:pPr>
    </w:p>
    <w:p w14:paraId="64E888E8" w14:textId="77777777" w:rsidR="001D5110" w:rsidRPr="00AD3B64" w:rsidRDefault="001D5110" w:rsidP="001D5110">
      <w:pPr>
        <w:spacing w:line="360" w:lineRule="auto"/>
        <w:rPr>
          <w:rFonts w:cs="Arial"/>
          <w:sz w:val="18"/>
          <w:szCs w:val="18"/>
          <w:lang w:val="pt-BR"/>
        </w:rPr>
      </w:pPr>
      <w:r w:rsidRPr="00AD3B64">
        <w:rPr>
          <w:rFonts w:eastAsia="Calibri" w:cs="Arial"/>
          <w:color w:val="000000" w:themeColor="text1"/>
          <w:sz w:val="18"/>
          <w:szCs w:val="18"/>
          <w:lang w:val="pt-BR"/>
        </w:rPr>
        <w:t>igus® GmbH desarrolla y produce los motion plastics®, plásticos de alto rendimiento libres de lubricación que mejoran la tecnología y reducen los costes de las aplicaciones móviles. La empresa familiar con sede en Colonia lidera los mercados mundiales con sistemas energéticos con cadenas portacables, cables altamente flexibles, cojinetes y tecnología de tuercas y husillos de polímeros tribológicamente optimizados. igus® está presente en 31 países y cuenta con 4.600 empleados. En el año 2022, la compañía registró unas ventas que alcanzaron los 1.150 millones de euros. Dispone de una gama de 243.000 artículos disponibles en stock, y ofrece la posibilidad de calcular la vida útil de sus productos online. Asimismo, en su laboratorio de pruebas, el más grande del sector, lleva a cabo investigaciones constantes que generan innovaciones y mejoras continuas, aumentando así la fiabilidad para los usuarios. En los últimos años, la empresa también se ha expandido a través de start-ups internas, por ejemplo, para rodamientos de bolas, engranajes robóticos, impresión 3D, la plataforma RBTX para robótica low cost y los smart plastics para la Industria 4.0. Entre las inversiones medioambientales más importantes figuran el programa «Chainge», el cual se enfoca en el reciclaje de cadenas portacables usadas, y la participación en una empresa dedicada a la transformación de residuos plásticos de nuevo en petróleo.</w:t>
      </w:r>
    </w:p>
    <w:p w14:paraId="47D90811" w14:textId="77777777" w:rsidR="001D5110" w:rsidRPr="003E00BA" w:rsidRDefault="001D5110" w:rsidP="001D5110">
      <w:pPr>
        <w:rPr>
          <w:sz w:val="18"/>
          <w:lang w:val="fr-FR"/>
        </w:rPr>
      </w:pPr>
    </w:p>
    <w:p w14:paraId="6C176192" w14:textId="77777777" w:rsidR="001D5110" w:rsidRPr="003E00BA" w:rsidRDefault="001D5110" w:rsidP="001D5110">
      <w:pPr>
        <w:spacing w:line="360" w:lineRule="auto"/>
        <w:rPr>
          <w:rFonts w:cs="Arial"/>
          <w:color w:val="BFBFBF"/>
          <w:sz w:val="16"/>
          <w:szCs w:val="16"/>
          <w:lang w:val="fr-FR"/>
        </w:rPr>
      </w:pPr>
      <w:r w:rsidRPr="003E00BA">
        <w:rPr>
          <w:rFonts w:cs="Arial"/>
          <w:color w:val="BFBFBF"/>
          <w:sz w:val="16"/>
          <w:szCs w:val="16"/>
          <w:lang w:val="fr-FR"/>
        </w:rPr>
        <w:t xml:space="preserve">Los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términos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"igus",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Apiro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chainflex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"CFRIP",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conprotect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"CTD","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drygear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"drylin", "dry-tech",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dryspin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easy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chain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"e-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chain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"e-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chain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systems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"e-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ketten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"e-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kettensysteme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", "e-skin", </w:t>
      </w:r>
      <w:r w:rsidRPr="00AD3B64">
        <w:rPr>
          <w:rFonts w:cs="Arial"/>
          <w:color w:val="BFBFBF"/>
          <w:sz w:val="16"/>
          <w:szCs w:val="16"/>
          <w:lang w:val="fr-FR"/>
        </w:rPr>
        <w:t>"e-spool”,</w:t>
      </w:r>
      <w:r w:rsidRPr="003E00BA">
        <w:rPr>
          <w:rFonts w:cs="Arial"/>
          <w:color w:val="BFBFBF"/>
          <w:sz w:val="16"/>
          <w:szCs w:val="16"/>
          <w:lang w:val="fr-FR"/>
        </w:rPr>
        <w:t xml:space="preserve">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flizz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ibow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igear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iglidur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igubal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kineKIT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manus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", "motion plastics", </w:t>
      </w:r>
      <w:r w:rsidRPr="00AD3B64">
        <w:rPr>
          <w:rFonts w:cs="Arial"/>
          <w:color w:val="BFBFBF"/>
          <w:sz w:val="16"/>
          <w:szCs w:val="16"/>
          <w:lang w:val="fr-FR"/>
        </w:rPr>
        <w:t xml:space="preserve">“print2mold”, </w:t>
      </w:r>
      <w:r w:rsidRPr="003E00BA">
        <w:rPr>
          <w:rFonts w:cs="Arial"/>
          <w:color w:val="BFBFBF"/>
          <w:sz w:val="16"/>
          <w:szCs w:val="16"/>
          <w:lang w:val="fr-FR"/>
        </w:rPr>
        <w:t>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pikchain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"plastics for longer life", "readychain",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readycable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ReBeL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speedigus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tribofilament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“, "triflex",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robolink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", </w:t>
      </w:r>
      <w:r w:rsidRPr="00AD3B64">
        <w:rPr>
          <w:rFonts w:cs="Arial"/>
          <w:color w:val="BFBFBF"/>
          <w:sz w:val="16"/>
          <w:szCs w:val="16"/>
          <w:lang w:val="fr-FR"/>
        </w:rPr>
        <w:t>“</w:t>
      </w:r>
      <w:proofErr w:type="spellStart"/>
      <w:r w:rsidRPr="00AD3B64">
        <w:rPr>
          <w:rFonts w:cs="Arial"/>
          <w:color w:val="BFBFBF"/>
          <w:sz w:val="16"/>
          <w:szCs w:val="16"/>
          <w:lang w:val="fr-FR"/>
        </w:rPr>
        <w:t>xirodur</w:t>
      </w:r>
      <w:proofErr w:type="spellEnd"/>
      <w:r w:rsidRPr="00AD3B64">
        <w:rPr>
          <w:rFonts w:cs="Arial"/>
          <w:color w:val="BFBFBF"/>
          <w:sz w:val="16"/>
          <w:szCs w:val="16"/>
          <w:lang w:val="fr-FR"/>
        </w:rPr>
        <w:t xml:space="preserve">”, </w:t>
      </w:r>
      <w:r w:rsidRPr="003E00BA">
        <w:rPr>
          <w:rFonts w:cs="Arial"/>
          <w:color w:val="BFBFBF"/>
          <w:sz w:val="16"/>
          <w:szCs w:val="16"/>
          <w:lang w:val="fr-FR"/>
        </w:rPr>
        <w:t>y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xiros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" son marcas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legalmente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protegidas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en la República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Federal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de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Alemania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y en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otros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países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en el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caso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que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proceda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.</w:t>
      </w:r>
    </w:p>
    <w:p w14:paraId="5806FF5F" w14:textId="77777777" w:rsidR="001D5110" w:rsidRPr="003E00BA" w:rsidRDefault="001D5110" w:rsidP="001D5110">
      <w:pPr>
        <w:rPr>
          <w:rFonts w:cs="Arial"/>
          <w:color w:val="BFBFBF"/>
          <w:sz w:val="16"/>
          <w:szCs w:val="16"/>
          <w:lang w:val="fr-FR"/>
        </w:rPr>
      </w:pPr>
    </w:p>
    <w:p w14:paraId="50BFAD5F" w14:textId="77777777" w:rsidR="00BE5B55" w:rsidRPr="001D5110" w:rsidRDefault="00BE5B55" w:rsidP="001D5110">
      <w:pPr>
        <w:spacing w:line="360" w:lineRule="auto"/>
        <w:rPr>
          <w:lang w:val="fr-FR"/>
        </w:rPr>
      </w:pPr>
    </w:p>
    <w:bookmarkEnd w:id="2"/>
    <w:sectPr w:rsidR="00BE5B55" w:rsidRPr="001D5110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7BC4" w14:textId="77777777" w:rsidR="00000000" w:rsidRDefault="001D5110">
      <w:r>
        <w:separator/>
      </w:r>
    </w:p>
  </w:endnote>
  <w:endnote w:type="continuationSeparator" w:id="0">
    <w:p w14:paraId="1765F470" w14:textId="77777777" w:rsidR="00000000" w:rsidRDefault="001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2E55" w14:textId="77777777" w:rsidR="000F1248" w:rsidRDefault="001D5110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7FDA4572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6F788205" w14:textId="77777777" w:rsidR="000F1248" w:rsidRDefault="001D5110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0F65" w14:textId="77777777" w:rsidR="00000000" w:rsidRDefault="001D5110">
      <w:r>
        <w:separator/>
      </w:r>
    </w:p>
  </w:footnote>
  <w:footnote w:type="continuationSeparator" w:id="0">
    <w:p w14:paraId="1EB34BEB" w14:textId="77777777" w:rsidR="00000000" w:rsidRDefault="001D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8917" w14:textId="77777777" w:rsidR="005829F0" w:rsidRDefault="001D5110">
    <w:pPr>
      <w:pStyle w:val="Kopfzeile"/>
    </w:pPr>
    <w:r>
      <w:rPr>
        <w:noProof/>
      </w:rPr>
      <w:drawing>
        <wp:inline distT="0" distB="0" distL="0" distR="0" wp14:anchorId="6AB25B76" wp14:editId="576BA8A4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395D" w14:textId="77777777" w:rsidR="00411E58" w:rsidRPr="002007C5" w:rsidRDefault="001D5110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8316F32" wp14:editId="7B83C646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624E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B0B02AE" w14:textId="77777777" w:rsidR="00411E58" w:rsidRPr="002007C5" w:rsidRDefault="001D5110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NOTA DE PRENSA</w:t>
    </w:r>
  </w:p>
  <w:p w14:paraId="7072BDD3" w14:textId="77777777" w:rsidR="00411E58" w:rsidRDefault="00411E58" w:rsidP="00411E58">
    <w:pPr>
      <w:pStyle w:val="Kopfzeile"/>
      <w:rPr>
        <w:rStyle w:val="Seitenzahl"/>
      </w:rPr>
    </w:pPr>
  </w:p>
  <w:p w14:paraId="7CE948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3B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4BF0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1EEB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10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473B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0A5F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157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3DDB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AD7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064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2D2A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629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D78DB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13F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8AC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3928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033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B72A5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1A1D"/>
    <w:rsid w:val="00E3336C"/>
    <w:rsid w:val="00E346B1"/>
    <w:rsid w:val="00E34A0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95D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499418C"/>
    <w:rsid w:val="1844D74E"/>
    <w:rsid w:val="1ABFAE75"/>
    <w:rsid w:val="1AE9F01C"/>
    <w:rsid w:val="1DF74F37"/>
    <w:rsid w:val="2546CEF3"/>
    <w:rsid w:val="2E156087"/>
    <w:rsid w:val="2E639AF4"/>
    <w:rsid w:val="4A48D18E"/>
    <w:rsid w:val="4D807250"/>
    <w:rsid w:val="4F1C42B1"/>
    <w:rsid w:val="66A1E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31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styleId="Kommentarzeichen">
    <w:name w:val="annotation reference"/>
    <w:basedOn w:val="Absatz-Standardschriftart"/>
    <w:rsid w:val="005A2D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2D2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A2D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A2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2D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ros@igu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2013-04-16T09:13:00Z</cp:lastPrinted>
  <dcterms:created xsi:type="dcterms:W3CDTF">2023-09-28T15:12:00Z</dcterms:created>
  <dcterms:modified xsi:type="dcterms:W3CDTF">2023-11-09T14:04:00Z</dcterms:modified>
</cp:coreProperties>
</file>