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E648A" w14:textId="77777777" w:rsidR="00A602DB" w:rsidRPr="00D07C18" w:rsidRDefault="00074C0C" w:rsidP="00EC0C5B">
      <w:pPr>
        <w:suppressAutoHyphens/>
        <w:overflowPunct/>
        <w:spacing w:line="359" w:lineRule="auto"/>
        <w:textAlignment w:val="auto"/>
        <w:rPr>
          <w:rFonts w:cs="Arial"/>
          <w:b/>
          <w:bCs/>
          <w:sz w:val="32"/>
          <w:szCs w:val="32"/>
        </w:rPr>
      </w:pPr>
      <w:bookmarkStart w:id="0" w:name="_Hlk526413990"/>
      <w:r w:rsidRPr="00D07C18">
        <w:rPr>
          <w:rFonts w:cs="Arial"/>
          <w:b/>
          <w:bCs/>
          <w:sz w:val="32"/>
          <w:szCs w:val="32"/>
        </w:rPr>
        <w:t>Nouveaux matériaux pour roulements à billes xiros résistants aux produits chimiques et à des températures de 150 °C</w:t>
      </w:r>
    </w:p>
    <w:p w14:paraId="4833F0F4" w14:textId="77777777" w:rsidR="00EC0C5B" w:rsidRPr="00D07C18" w:rsidRDefault="00074C0C" w:rsidP="3B2C5368">
      <w:pPr>
        <w:suppressAutoHyphens/>
        <w:overflowPunct/>
        <w:spacing w:line="359" w:lineRule="auto"/>
        <w:textAlignment w:val="auto"/>
        <w:rPr>
          <w:rFonts w:cs="Arial"/>
          <w:b/>
          <w:bCs/>
        </w:rPr>
      </w:pPr>
      <w:r w:rsidRPr="00D07C18">
        <w:rPr>
          <w:rFonts w:cs="Arial"/>
          <w:b/>
          <w:sz w:val="24"/>
          <w:szCs w:val="24"/>
        </w:rPr>
        <w:t xml:space="preserve">Fiabilité accrue dans l'industrie chimique et le secteur des semi-conducteurs avec des cages en xirodur F500 ou des billes en oxyde de </w:t>
      </w:r>
      <w:r w:rsidRPr="00D07C18">
        <w:rPr>
          <w:rFonts w:cs="Arial"/>
          <w:b/>
          <w:sz w:val="24"/>
          <w:szCs w:val="24"/>
        </w:rPr>
        <w:t>zirconium</w:t>
      </w:r>
    </w:p>
    <w:p w14:paraId="0BAF8CEC" w14:textId="77777777" w:rsidR="00EC0C5B" w:rsidRPr="00D07C18" w:rsidRDefault="00EC0C5B" w:rsidP="00EC0C5B">
      <w:pPr>
        <w:suppressAutoHyphens/>
        <w:overflowPunct/>
        <w:spacing w:line="359" w:lineRule="auto"/>
        <w:textAlignment w:val="auto"/>
        <w:rPr>
          <w:rFonts w:cs="Arial"/>
          <w:b/>
          <w:bCs/>
          <w:szCs w:val="22"/>
        </w:rPr>
      </w:pPr>
    </w:p>
    <w:p w14:paraId="68BDE9C3" w14:textId="77777777" w:rsidR="00D51383" w:rsidRPr="00D07C18" w:rsidRDefault="27FCCB1C" w:rsidP="3B2C5368">
      <w:pPr>
        <w:suppressAutoHyphens/>
        <w:overflowPunct/>
        <w:spacing w:line="359" w:lineRule="auto"/>
        <w:textAlignment w:val="auto"/>
        <w:rPr>
          <w:rFonts w:cs="Arial"/>
          <w:b/>
          <w:bCs/>
        </w:rPr>
      </w:pPr>
      <w:r w:rsidRPr="4CB8413B">
        <w:rPr>
          <w:rFonts w:cs="Arial"/>
          <w:b/>
          <w:bCs/>
        </w:rPr>
        <w:t>La production des batteries pour les voitures électriques est un très bon exemple pour une application “extrème”. Les machines et les équipements doivent résister à des températures dépassant les 100 °C et à des produits chimiques agressifs. C'est pour augmenter la fiabilité et réduire les besoins en entretien de ces machines qu'igus a mis au point un roulement à billes spécialiste des produits chimiques et des températures élevées, le xiros A500 sans graisse. Et pour mieux couvrir cette plage des hautes températures, igus propose à ses clients deux nouveaux matériaux. Ceux-ci bénéficient maintenant d'un choix encore plus large, avec une cage en xirodur F500 ou des billes en oxyde de zirconium.</w:t>
      </w:r>
    </w:p>
    <w:p w14:paraId="58BDC83D" w14:textId="77777777" w:rsidR="00A40A82" w:rsidRPr="00D07C18" w:rsidRDefault="00A40A82" w:rsidP="00D51383">
      <w:pPr>
        <w:suppressAutoHyphens/>
        <w:overflowPunct/>
        <w:spacing w:line="359" w:lineRule="auto"/>
        <w:textAlignment w:val="auto"/>
        <w:rPr>
          <w:rFonts w:cs="Arial"/>
          <w:b/>
          <w:bCs/>
          <w:szCs w:val="22"/>
        </w:rPr>
      </w:pPr>
    </w:p>
    <w:p w14:paraId="03B7A34E" w14:textId="77777777" w:rsidR="008C7C56" w:rsidRDefault="00280F80" w:rsidP="3B2C5368">
      <w:pPr>
        <w:suppressAutoHyphens/>
        <w:overflowPunct/>
        <w:spacing w:line="359" w:lineRule="auto"/>
        <w:textAlignment w:val="auto"/>
        <w:rPr>
          <w:rFonts w:cs="Arial"/>
        </w:rPr>
      </w:pPr>
      <w:r>
        <w:rPr>
          <w:rFonts w:cs="Arial"/>
        </w:rPr>
        <w:t xml:space="preserve">Chaleur, produits chimiques très agressifs, fonctionnement sur plusieurs postes... Autant de conditions fréquentes dans l'industrie chimique et des semi-conducteurs qui entraînent des changements fréquents de pièces telles que les roulements à billes. Pour les exploitants, la crainte de la défaillance matérielle avec les coûts d'immobilisation des équipements qu'elle entraîne, est toujours présent. « Suite à des demandes toujours plus nombreuses de clients souhaitant avoir une solution à très longue durée de vie, nous avons décidé d'utiliser pour notre roulement à billes éprouvé xiros A500 de nouveaux matériaux capables de résister aux exigences particulières de l'industrie chimique, mais aussi de la production de semi-conducteurs et de batteries pour le secteur automobile par exemple », explique Christophe Garnier, Responsable de la Division iglidur chez igus France. « Le client dispose maintenant d'options plus nombreuses pour le choix du matériau de la cage et des billes, afin de répondre au plus près aux besoins de son application. » </w:t>
      </w:r>
    </w:p>
    <w:p w14:paraId="3700A454" w14:textId="77777777" w:rsidR="00673E5D" w:rsidRDefault="00673E5D" w:rsidP="00D51383">
      <w:pPr>
        <w:suppressAutoHyphens/>
        <w:overflowPunct/>
        <w:spacing w:line="359" w:lineRule="auto"/>
        <w:textAlignment w:val="auto"/>
        <w:rPr>
          <w:rFonts w:cs="Arial"/>
          <w:szCs w:val="22"/>
        </w:rPr>
      </w:pPr>
    </w:p>
    <w:p w14:paraId="2EACFED0" w14:textId="77777777" w:rsidR="001F5FFC" w:rsidRPr="00100833" w:rsidRDefault="00D07C18" w:rsidP="00D51383">
      <w:pPr>
        <w:suppressAutoHyphens/>
        <w:overflowPunct/>
        <w:spacing w:line="359" w:lineRule="auto"/>
        <w:textAlignment w:val="auto"/>
        <w:rPr>
          <w:rFonts w:cs="Arial"/>
          <w:b/>
          <w:bCs/>
          <w:szCs w:val="22"/>
        </w:rPr>
      </w:pPr>
      <w:r>
        <w:rPr>
          <w:rFonts w:cs="Arial"/>
          <w:b/>
          <w:bCs/>
          <w:szCs w:val="22"/>
        </w:rPr>
        <w:lastRenderedPageBreak/>
        <w:t>Les billes en céramique, extrêmement robustes et résistantes aux chocs thermiques</w:t>
      </w:r>
    </w:p>
    <w:p w14:paraId="3DB8324D" w14:textId="77777777" w:rsidR="00F9119D" w:rsidRDefault="000539A5" w:rsidP="3B2C5368">
      <w:pPr>
        <w:suppressAutoHyphens/>
        <w:overflowPunct/>
        <w:spacing w:line="359" w:lineRule="auto"/>
        <w:textAlignment w:val="auto"/>
        <w:rPr>
          <w:rFonts w:cs="Arial"/>
        </w:rPr>
      </w:pPr>
      <w:r w:rsidRPr="3B2C5368">
        <w:rPr>
          <w:rFonts w:cs="Arial"/>
        </w:rPr>
        <w:t>Le roulement à billes a la structure suivante : les bagues intérieure et extérieure sont en xirodur A500, un polymère hautes performances éprouvé. Pour les billes, igus propose en plus de l'inox et du verre des billes céramiques (oxyde de zirconium). L'avantage des billes en céramique est qu'elles sont quasiment indestructibles. Elles sont extrêmement résistantes et présentent une grande ténacité ainsi qu'une faible usure. Elles se distinguent aussi par une grande résistance aux chocs thermiques.</w:t>
      </w:r>
    </w:p>
    <w:p w14:paraId="5E6E8B6A" w14:textId="77777777" w:rsidR="000539A5" w:rsidRDefault="000539A5" w:rsidP="00D51383">
      <w:pPr>
        <w:suppressAutoHyphens/>
        <w:overflowPunct/>
        <w:spacing w:line="359" w:lineRule="auto"/>
        <w:textAlignment w:val="auto"/>
        <w:rPr>
          <w:rFonts w:cs="Arial"/>
          <w:szCs w:val="22"/>
        </w:rPr>
      </w:pPr>
    </w:p>
    <w:p w14:paraId="51E73A5F" w14:textId="77777777" w:rsidR="000539A5" w:rsidRDefault="00074C0C" w:rsidP="00D51383">
      <w:pPr>
        <w:suppressAutoHyphens/>
        <w:overflowPunct/>
        <w:spacing w:line="359" w:lineRule="auto"/>
        <w:textAlignment w:val="auto"/>
        <w:rPr>
          <w:rFonts w:cs="Arial"/>
          <w:b/>
          <w:bCs/>
          <w:szCs w:val="22"/>
        </w:rPr>
      </w:pPr>
      <w:r w:rsidRPr="000539A5">
        <w:rPr>
          <w:rFonts w:cs="Arial"/>
          <w:b/>
          <w:bCs/>
          <w:szCs w:val="22"/>
        </w:rPr>
        <w:t>Nouveau matériau F500 pour les cages avec une durée de vie allongée de 50 %</w:t>
      </w:r>
    </w:p>
    <w:p w14:paraId="2EB738B0" w14:textId="62D189B8" w:rsidR="000539A5" w:rsidRDefault="00100833" w:rsidP="3B2C5368">
      <w:pPr>
        <w:suppressAutoHyphens/>
        <w:overflowPunct/>
        <w:spacing w:line="359" w:lineRule="auto"/>
        <w:textAlignment w:val="auto"/>
        <w:rPr>
          <w:rFonts w:cs="Arial"/>
        </w:rPr>
      </w:pPr>
      <w:r w:rsidRPr="4CB8413B">
        <w:rPr>
          <w:rFonts w:cs="Arial"/>
        </w:rPr>
        <w:t>« Nous avons également mis au point un nouveau matériau haute température pour les cages, le xirodur F500. La base en a été le matériau iglidur J3, mis au point pour les températures standards et largement éprouvé en termes de résistance à l'usure », ajoute Christophe Garnier. Equipés de cages en F500, nos roulements à billes sans graisse sont capables de résister à des températures de service de 150 °C en continu tout en étant insensibles à de nombreux produits chimiques. Mais ils peuvent plus encore, comme l'ont montré les tests tous azimuts effectués sur différents bancs d'essais dans le laboratoire igus. L'un des résultats en est que le matériau renforcé de la cage, le xirodur F500, atteint une durée de vie pouvant être 50 % supérieure à celle des cages comparables en A500. Les roulements à billes xiros étant fabriqués en polymères hautes performances, leur poids est aussi jusqu'à 50 % inférieur à celui de roulements à billes courants en inox. Les lubrifiants solides intégrés aux polymères permettent en outre un fonctionnement à sec hygiénique, sans entretien et avec peu de frottement, sans la moindre goutte d'huile lubrifiante. « En optant pour un roulement à billes A500 avec des billes en céramique ou avec la nouvelle cage, les utilisateurs disposent d'une solution idéale au fonctionnement fiable dans des milieux agressifs et très chauds comme ceux de l'industrie chimique ou de la production de semi-conducteurs. Une solution qui implique des intervalles nettement plus longs entre les entretiens et une plus grande fiabilité face aux défaillances «, souligne Christophe Garnier.</w:t>
      </w:r>
    </w:p>
    <w:p w14:paraId="1B9D301D" w14:textId="110A57C3" w:rsidR="00782C6F" w:rsidRDefault="00782C6F" w:rsidP="3B2C5368">
      <w:pPr>
        <w:suppressAutoHyphens/>
        <w:overflowPunct/>
        <w:spacing w:line="359" w:lineRule="auto"/>
        <w:textAlignment w:val="auto"/>
        <w:rPr>
          <w:rFonts w:cs="Arial"/>
        </w:rPr>
      </w:pPr>
    </w:p>
    <w:p w14:paraId="54D59CD2" w14:textId="087C3C34" w:rsidR="00782C6F" w:rsidRPr="006077C0" w:rsidRDefault="00E77BD0" w:rsidP="3B2C5368">
      <w:pPr>
        <w:suppressAutoHyphens/>
        <w:overflowPunct/>
        <w:spacing w:line="359" w:lineRule="auto"/>
        <w:textAlignment w:val="auto"/>
        <w:rPr>
          <w:rFonts w:cs="Arial"/>
        </w:rPr>
      </w:pPr>
      <w:hyperlink r:id="rId8" w:history="1">
        <w:r w:rsidR="00782C6F" w:rsidRPr="00E77BD0">
          <w:rPr>
            <w:rStyle w:val="Lienhypertexte"/>
            <w:rFonts w:cs="Arial"/>
          </w:rPr>
          <w:t>Cliquer ici</w:t>
        </w:r>
      </w:hyperlink>
      <w:r w:rsidR="00782C6F">
        <w:rPr>
          <w:rFonts w:cs="Arial"/>
        </w:rPr>
        <w:t xml:space="preserve"> pour en apprendre plus sur les matériaux de roulements</w:t>
      </w:r>
      <w:r w:rsidR="00074C0C">
        <w:rPr>
          <w:rFonts w:cs="Arial"/>
        </w:rPr>
        <w:t xml:space="preserve"> à billes</w:t>
      </w:r>
      <w:r>
        <w:rPr>
          <w:rFonts w:cs="Arial"/>
        </w:rPr>
        <w:t>.</w:t>
      </w:r>
      <w:r w:rsidR="00782C6F">
        <w:rPr>
          <w:rFonts w:cs="Arial"/>
        </w:rPr>
        <w:t xml:space="preserve"> </w:t>
      </w:r>
    </w:p>
    <w:p w14:paraId="62A76DD8" w14:textId="5D1CACB7" w:rsidR="00AB0D1C" w:rsidRDefault="00074C0C" w:rsidP="00AB0D1C">
      <w:pPr>
        <w:suppressAutoHyphens/>
        <w:spacing w:line="360" w:lineRule="auto"/>
        <w:rPr>
          <w:b/>
          <w:szCs w:val="22"/>
        </w:rPr>
      </w:pPr>
      <w:r w:rsidRPr="006077C0">
        <w:rPr>
          <w:b/>
          <w:szCs w:val="22"/>
        </w:rPr>
        <w:t>Légende :</w:t>
      </w:r>
    </w:p>
    <w:p w14:paraId="4C2DDEF2" w14:textId="77777777" w:rsidR="00A602DB" w:rsidRPr="006077C0" w:rsidRDefault="00A602DB" w:rsidP="00AB0D1C">
      <w:pPr>
        <w:suppressAutoHyphens/>
        <w:spacing w:line="360" w:lineRule="auto"/>
        <w:rPr>
          <w:b/>
          <w:szCs w:val="22"/>
        </w:rPr>
      </w:pPr>
    </w:p>
    <w:p w14:paraId="16CEBDD6" w14:textId="77777777" w:rsidR="00AB0D1C" w:rsidRPr="006077C0" w:rsidRDefault="00074C0C" w:rsidP="00AB0D1C">
      <w:pPr>
        <w:suppressAutoHyphens/>
        <w:spacing w:line="360" w:lineRule="auto"/>
        <w:rPr>
          <w:b/>
          <w:szCs w:val="22"/>
        </w:rPr>
      </w:pPr>
      <w:r>
        <w:rPr>
          <w:noProof/>
        </w:rPr>
        <w:drawing>
          <wp:inline distT="0" distB="0" distL="0" distR="0" wp14:anchorId="54E2501D" wp14:editId="57DE71C3">
            <wp:extent cx="4857750" cy="343400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874521" cy="3445860"/>
                    </a:xfrm>
                    <a:prstGeom prst="rect">
                      <a:avLst/>
                    </a:prstGeom>
                    <a:noFill/>
                    <a:ln>
                      <a:noFill/>
                    </a:ln>
                  </pic:spPr>
                </pic:pic>
              </a:graphicData>
            </a:graphic>
          </wp:inline>
        </w:drawing>
      </w:r>
    </w:p>
    <w:p w14:paraId="14557F01" w14:textId="77777777" w:rsidR="00AB0D1C" w:rsidRPr="00100833" w:rsidRDefault="00074C0C" w:rsidP="00AB0D1C">
      <w:pPr>
        <w:suppressAutoHyphens/>
        <w:spacing w:line="360" w:lineRule="auto"/>
        <w:rPr>
          <w:rFonts w:cs="Arial"/>
          <w:b/>
          <w:szCs w:val="22"/>
        </w:rPr>
      </w:pPr>
      <w:r w:rsidRPr="00100833">
        <w:rPr>
          <w:rFonts w:cs="Arial"/>
          <w:b/>
          <w:szCs w:val="22"/>
        </w:rPr>
        <w:t>Photo PM2723-1</w:t>
      </w:r>
    </w:p>
    <w:p w14:paraId="2EF60F0C" w14:textId="36192BB4" w:rsidR="00E01E24" w:rsidRDefault="00AB0D1C" w:rsidP="007E3E94">
      <w:pPr>
        <w:suppressAutoHyphens/>
        <w:spacing w:line="360" w:lineRule="auto"/>
        <w:rPr>
          <w:szCs w:val="22"/>
        </w:rPr>
      </w:pPr>
      <w:r w:rsidRPr="006077C0">
        <w:rPr>
          <w:szCs w:val="22"/>
        </w:rPr>
        <w:t>Les nouveaux matériaux haute température igus pour les billes et la cage permettent d'allonger les intervalles entre les entretiens et garantissent une fiabilité accrue face aux défaillances dans l'industrie chimique et des semi-conducteurs. (Source : igus)</w:t>
      </w:r>
      <w:bookmarkEnd w:id="0"/>
    </w:p>
    <w:p w14:paraId="7EAE5CCC" w14:textId="022AF819" w:rsidR="00782C6F" w:rsidRDefault="00782C6F" w:rsidP="007E3E94">
      <w:pPr>
        <w:suppressAutoHyphens/>
        <w:spacing w:line="360" w:lineRule="auto"/>
        <w:rPr>
          <w:szCs w:val="22"/>
        </w:rPr>
      </w:pPr>
    </w:p>
    <w:p w14:paraId="457C7F78" w14:textId="010CC2AF" w:rsidR="00782C6F" w:rsidRDefault="00782C6F" w:rsidP="007E3E94">
      <w:pPr>
        <w:suppressAutoHyphens/>
        <w:spacing w:line="360" w:lineRule="auto"/>
        <w:rPr>
          <w:szCs w:val="22"/>
        </w:rPr>
      </w:pPr>
    </w:p>
    <w:p w14:paraId="61957044" w14:textId="19B3BC03" w:rsidR="00782C6F" w:rsidRDefault="00782C6F" w:rsidP="007E3E94">
      <w:pPr>
        <w:suppressAutoHyphens/>
        <w:spacing w:line="360" w:lineRule="auto"/>
        <w:rPr>
          <w:szCs w:val="22"/>
        </w:rPr>
      </w:pPr>
    </w:p>
    <w:p w14:paraId="1F406EF9" w14:textId="6724B6B3" w:rsidR="00782C6F" w:rsidRDefault="00782C6F" w:rsidP="007E3E94">
      <w:pPr>
        <w:suppressAutoHyphens/>
        <w:spacing w:line="360" w:lineRule="auto"/>
        <w:rPr>
          <w:szCs w:val="22"/>
        </w:rPr>
      </w:pPr>
    </w:p>
    <w:p w14:paraId="0681CC5E" w14:textId="3C23E5FE" w:rsidR="00782C6F" w:rsidRDefault="00782C6F" w:rsidP="007E3E94">
      <w:pPr>
        <w:suppressAutoHyphens/>
        <w:spacing w:line="360" w:lineRule="auto"/>
        <w:rPr>
          <w:szCs w:val="22"/>
        </w:rPr>
      </w:pPr>
    </w:p>
    <w:p w14:paraId="483B1352" w14:textId="4A69D614" w:rsidR="00782C6F" w:rsidRDefault="00782C6F" w:rsidP="007E3E94">
      <w:pPr>
        <w:suppressAutoHyphens/>
        <w:spacing w:line="360" w:lineRule="auto"/>
        <w:rPr>
          <w:szCs w:val="22"/>
        </w:rPr>
      </w:pPr>
    </w:p>
    <w:p w14:paraId="59469DFF" w14:textId="394919C8" w:rsidR="00782C6F" w:rsidRDefault="00782C6F" w:rsidP="007E3E94">
      <w:pPr>
        <w:suppressAutoHyphens/>
        <w:spacing w:line="360" w:lineRule="auto"/>
        <w:rPr>
          <w:szCs w:val="22"/>
        </w:rPr>
      </w:pPr>
    </w:p>
    <w:p w14:paraId="446EEEB0" w14:textId="4F7E0C9F" w:rsidR="00782C6F" w:rsidRDefault="00782C6F" w:rsidP="007E3E94">
      <w:pPr>
        <w:suppressAutoHyphens/>
        <w:spacing w:line="360" w:lineRule="auto"/>
        <w:rPr>
          <w:szCs w:val="22"/>
        </w:rPr>
      </w:pPr>
    </w:p>
    <w:p w14:paraId="31B709C0" w14:textId="76C75C03" w:rsidR="00782C6F" w:rsidRDefault="00782C6F" w:rsidP="007E3E94">
      <w:pPr>
        <w:suppressAutoHyphens/>
        <w:spacing w:line="360" w:lineRule="auto"/>
        <w:rPr>
          <w:szCs w:val="22"/>
        </w:rPr>
      </w:pPr>
    </w:p>
    <w:p w14:paraId="5921CA29" w14:textId="655040C6" w:rsidR="00782C6F" w:rsidRDefault="00782C6F" w:rsidP="007E3E94">
      <w:pPr>
        <w:suppressAutoHyphens/>
        <w:spacing w:line="360" w:lineRule="auto"/>
        <w:rPr>
          <w:szCs w:val="22"/>
        </w:rPr>
      </w:pPr>
    </w:p>
    <w:p w14:paraId="52D1E876" w14:textId="0B2C0E55" w:rsidR="00782C6F" w:rsidRDefault="00782C6F" w:rsidP="007E3E94">
      <w:pPr>
        <w:suppressAutoHyphens/>
        <w:spacing w:line="360" w:lineRule="auto"/>
        <w:rPr>
          <w:szCs w:val="22"/>
        </w:rPr>
      </w:pPr>
    </w:p>
    <w:p w14:paraId="342E8B60" w14:textId="1206F0F7" w:rsidR="00782C6F" w:rsidRDefault="00782C6F" w:rsidP="007E3E94">
      <w:pPr>
        <w:suppressAutoHyphens/>
        <w:spacing w:line="360" w:lineRule="auto"/>
        <w:rPr>
          <w:szCs w:val="22"/>
        </w:rPr>
      </w:pPr>
    </w:p>
    <w:p w14:paraId="2F56F9B7" w14:textId="77777777" w:rsidR="00782C6F" w:rsidRPr="006077C0" w:rsidRDefault="00782C6F" w:rsidP="007E3E94">
      <w:pPr>
        <w:suppressAutoHyphens/>
        <w:spacing w:line="360" w:lineRule="auto"/>
        <w:rPr>
          <w:szCs w:val="22"/>
        </w:rPr>
      </w:pPr>
    </w:p>
    <w:p w14:paraId="549EE632" w14:textId="77777777" w:rsidR="00782C6F" w:rsidRDefault="00782C6F" w:rsidP="00782C6F">
      <w:pPr>
        <w:suppressAutoHyphens/>
        <w:spacing w:line="360" w:lineRule="auto"/>
        <w:ind w:right="-852"/>
      </w:pPr>
      <w:bookmarkStart w:id="1" w:name="_Hlk54684034"/>
      <w:proofErr w:type="gramStart"/>
      <w:r>
        <w:rPr>
          <w:sz w:val="20"/>
        </w:rPr>
        <w:t>igus</w:t>
      </w:r>
      <w:proofErr w:type="gramEnd"/>
      <w:r>
        <w:rPr>
          <w:strike/>
          <w:sz w:val="20"/>
          <w:vertAlign w:val="superscript"/>
        </w:rPr>
        <w:t>®</w:t>
      </w:r>
      <w:r>
        <w:rPr>
          <w:sz w:val="20"/>
        </w:rPr>
        <w:t xml:space="preserve"> France, située à Fresnes en Ile de France, est la filiale commerciale du groupe allemande igus® qui développe et produit des plastiques en mouvement. Ces polymères hautes performances sans graisse améliorent la technicité et réduisent les coûts dans toutes les applications dynamiques. </w:t>
      </w:r>
      <w:proofErr w:type="gramStart"/>
      <w:r>
        <w:rPr>
          <w:sz w:val="20"/>
        </w:rPr>
        <w:t>igus</w:t>
      </w:r>
      <w:proofErr w:type="gramEnd"/>
      <w:r>
        <w:rPr>
          <w:sz w:val="20"/>
        </w:rPr>
        <w:t xml:space="preserve"> est leader mondial sur les marchés des chaînes porte-câbles, des câbles ultra-souples ainsi que des paliers lisses, des guidages linéaires, des rotules lisses et des roulements en </w:t>
      </w:r>
      <w:proofErr w:type="spellStart"/>
      <w:r>
        <w:rPr>
          <w:sz w:val="20"/>
        </w:rPr>
        <w:t>tribo</w:t>
      </w:r>
      <w:proofErr w:type="spellEnd"/>
      <w:r>
        <w:rPr>
          <w:sz w:val="20"/>
        </w:rPr>
        <w:t>-polymères. En 2022, igus® France a réalisé un chiffre d’affaires de plus de 28 millions d’euros et le groupe,</w:t>
      </w:r>
      <w:r>
        <w:rPr>
          <w:sz w:val="24"/>
          <w:szCs w:val="24"/>
        </w:rPr>
        <w:t xml:space="preserve"> </w:t>
      </w:r>
      <w:r>
        <w:rPr>
          <w:sz w:val="20"/>
        </w:rPr>
        <w:t>dont les siège est situé à Cologne en Allemagne,</w:t>
      </w:r>
      <w:r>
        <w:rPr>
          <w:sz w:val="24"/>
          <w:szCs w:val="24"/>
        </w:rPr>
        <w:t xml:space="preserve"> </w:t>
      </w:r>
      <w:r>
        <w:rPr>
          <w:sz w:val="20"/>
        </w:rPr>
        <w:t xml:space="preserve">a dépassé un chiffre d’affaires de 1 milliard d’euros. Les recherches effectuées dans le plus grand laboratoire de tests du secteur sont source d'innovations constantes et de sécurité accrue pour les utilisateurs. 234.000 références sont disponibles sur stock et leur durée de vie peut être calculée en ligne. Au cours des années passées, l'entreprise a aussi connu une expansion par le biais de nouvelles gammes de produit, par exemple pour les roulements à billes, les réducteurs pour la robotique, l'impression 3D, la plateforme RBTX pour la robotique </w:t>
      </w:r>
      <w:proofErr w:type="spellStart"/>
      <w:r>
        <w:rPr>
          <w:sz w:val="20"/>
        </w:rPr>
        <w:t>lean</w:t>
      </w:r>
      <w:proofErr w:type="spellEnd"/>
      <w:r>
        <w:rPr>
          <w:sz w:val="20"/>
        </w:rPr>
        <w:t xml:space="preserve"> et les plastiques intelligents pour l'industrie 4.0. Le programme de recyclage de chaînes porte-câbles usagées « </w:t>
      </w:r>
      <w:proofErr w:type="spellStart"/>
      <w:r>
        <w:rPr>
          <w:sz w:val="20"/>
        </w:rPr>
        <w:t>chainge</w:t>
      </w:r>
      <w:proofErr w:type="spellEnd"/>
      <w:r>
        <w:rPr>
          <w:sz w:val="20"/>
        </w:rPr>
        <w:t xml:space="preserve"> » ainsi que l'investissement dans une entreprise qui retransforme en pétrole des déchets en plastique (Plastic2Oil) comptent parmi ses principales contributions dans le secteur de l'environnement. </w:t>
      </w:r>
    </w:p>
    <w:p w14:paraId="6EF1DC2F" w14:textId="77777777" w:rsidR="00782C6F" w:rsidRDefault="00782C6F" w:rsidP="00782C6F">
      <w:pPr>
        <w:overflowPunct/>
        <w:ind w:right="-852"/>
        <w:rPr>
          <w:rFonts w:cs="Arial"/>
          <w:b/>
          <w:bCs/>
          <w:color w:val="000000"/>
          <w:szCs w:val="22"/>
        </w:rPr>
      </w:pPr>
    </w:p>
    <w:p w14:paraId="4F98F6FA" w14:textId="77777777" w:rsidR="00782C6F" w:rsidRDefault="00782C6F" w:rsidP="00782C6F">
      <w:pPr>
        <w:overflowPunct/>
        <w:ind w:right="-852"/>
        <w:rPr>
          <w:rFonts w:cs="Arial"/>
          <w:b/>
          <w:bCs/>
          <w:color w:val="000000"/>
          <w:szCs w:val="22"/>
        </w:rPr>
      </w:pPr>
    </w:p>
    <w:p w14:paraId="3A47B10F" w14:textId="77777777" w:rsidR="00782C6F" w:rsidRDefault="00782C6F" w:rsidP="00782C6F">
      <w:pPr>
        <w:overflowPunct/>
        <w:ind w:right="-852"/>
        <w:rPr>
          <w:rFonts w:cs="Arial"/>
          <w:b/>
          <w:bCs/>
          <w:color w:val="000000"/>
          <w:szCs w:val="22"/>
        </w:rPr>
      </w:pPr>
    </w:p>
    <w:p w14:paraId="6B6056ED" w14:textId="77777777" w:rsidR="00782C6F" w:rsidRDefault="00782C6F" w:rsidP="00782C6F">
      <w:pPr>
        <w:overflowPunct/>
        <w:ind w:left="-284" w:right="-852"/>
        <w:jc w:val="center"/>
        <w:rPr>
          <w:rFonts w:cs="Arial"/>
          <w:b/>
          <w:bCs/>
          <w:color w:val="000000"/>
          <w:szCs w:val="22"/>
        </w:rPr>
      </w:pPr>
      <w:r>
        <w:rPr>
          <w:rFonts w:cs="Arial"/>
          <w:b/>
          <w:bCs/>
          <w:color w:val="000000"/>
          <w:szCs w:val="22"/>
        </w:rPr>
        <w:t>Contact presse :</w:t>
      </w:r>
    </w:p>
    <w:p w14:paraId="69F3B110" w14:textId="77777777" w:rsidR="00782C6F" w:rsidRDefault="00782C6F" w:rsidP="00782C6F">
      <w:pPr>
        <w:overflowPunct/>
        <w:ind w:left="-284" w:right="-852"/>
        <w:jc w:val="center"/>
        <w:rPr>
          <w:rFonts w:cs="Arial"/>
          <w:b/>
          <w:bCs/>
          <w:color w:val="000000"/>
          <w:sz w:val="20"/>
        </w:rPr>
      </w:pPr>
      <w:proofErr w:type="gramStart"/>
      <w:r>
        <w:rPr>
          <w:rFonts w:cs="Arial"/>
          <w:b/>
          <w:bCs/>
          <w:color w:val="000000"/>
          <w:sz w:val="20"/>
        </w:rPr>
        <w:t>igus</w:t>
      </w:r>
      <w:proofErr w:type="gramEnd"/>
      <w:r>
        <w:rPr>
          <w:rFonts w:cs="Arial"/>
          <w:b/>
          <w:bCs/>
          <w:color w:val="000000"/>
          <w:sz w:val="20"/>
          <w:vertAlign w:val="superscript"/>
        </w:rPr>
        <w:t>®</w:t>
      </w:r>
      <w:r>
        <w:rPr>
          <w:rFonts w:cs="Arial"/>
          <w:b/>
          <w:bCs/>
          <w:color w:val="000000"/>
          <w:sz w:val="13"/>
          <w:szCs w:val="13"/>
        </w:rPr>
        <w:t xml:space="preserve"> </w:t>
      </w:r>
      <w:r>
        <w:rPr>
          <w:rFonts w:cs="Arial"/>
          <w:b/>
          <w:bCs/>
          <w:color w:val="000000"/>
          <w:sz w:val="20"/>
        </w:rPr>
        <w:t>SARL – Nathalie REUTER</w:t>
      </w:r>
    </w:p>
    <w:p w14:paraId="44DCB377" w14:textId="77777777" w:rsidR="00782C6F" w:rsidRDefault="00782C6F" w:rsidP="00782C6F">
      <w:pPr>
        <w:overflowPunct/>
        <w:ind w:left="-284" w:right="-852"/>
        <w:jc w:val="center"/>
        <w:rPr>
          <w:rFonts w:cs="Arial"/>
          <w:b/>
          <w:bCs/>
          <w:color w:val="000000"/>
          <w:sz w:val="20"/>
        </w:rPr>
      </w:pPr>
      <w:r>
        <w:rPr>
          <w:rFonts w:cs="Arial"/>
          <w:b/>
          <w:bCs/>
          <w:color w:val="000000"/>
          <w:sz w:val="20"/>
        </w:rPr>
        <w:t xml:space="preserve">01.49.84.98.11 </w:t>
      </w:r>
      <w:hyperlink r:id="rId10" w:history="1">
        <w:r>
          <w:rPr>
            <w:rStyle w:val="Lienhypertexte"/>
            <w:rFonts w:cs="Arial"/>
            <w:b/>
            <w:bCs/>
            <w:sz w:val="20"/>
          </w:rPr>
          <w:t>nreuter@igus.</w:t>
        </w:r>
      </w:hyperlink>
      <w:r>
        <w:rPr>
          <w:rStyle w:val="Lienhypertexte"/>
          <w:rFonts w:cs="Arial"/>
          <w:b/>
          <w:bCs/>
          <w:sz w:val="20"/>
        </w:rPr>
        <w:t>net</w:t>
      </w:r>
    </w:p>
    <w:p w14:paraId="61DDB159" w14:textId="77777777" w:rsidR="00782C6F" w:rsidRDefault="00782C6F" w:rsidP="00782C6F">
      <w:pPr>
        <w:overflowPunct/>
        <w:ind w:left="-284" w:right="-852"/>
        <w:jc w:val="center"/>
        <w:rPr>
          <w:rFonts w:cs="Arial"/>
          <w:b/>
          <w:bCs/>
          <w:color w:val="000000"/>
          <w:sz w:val="20"/>
        </w:rPr>
      </w:pPr>
      <w:r>
        <w:rPr>
          <w:rFonts w:cs="Arial"/>
          <w:b/>
          <w:bCs/>
          <w:color w:val="000000"/>
          <w:sz w:val="20"/>
        </w:rPr>
        <w:t>www.igus.fr/presse</w:t>
      </w:r>
    </w:p>
    <w:p w14:paraId="10E98A5D" w14:textId="77777777" w:rsidR="00782C6F" w:rsidRDefault="00782C6F" w:rsidP="00782C6F">
      <w:pPr>
        <w:overflowPunct/>
        <w:ind w:left="-284" w:right="-852"/>
        <w:jc w:val="center"/>
        <w:rPr>
          <w:rFonts w:cs="Arial"/>
          <w:b/>
          <w:bCs/>
          <w:color w:val="000000"/>
          <w:sz w:val="20"/>
        </w:rPr>
      </w:pPr>
    </w:p>
    <w:p w14:paraId="6A6DBBE5" w14:textId="77777777" w:rsidR="00782C6F" w:rsidRDefault="00782C6F" w:rsidP="00782C6F">
      <w:pPr>
        <w:overflowPunct/>
        <w:ind w:left="-284" w:right="-852"/>
        <w:jc w:val="center"/>
        <w:rPr>
          <w:rFonts w:cs="Arial"/>
          <w:color w:val="000000"/>
          <w:sz w:val="20"/>
        </w:rPr>
      </w:pPr>
      <w:r>
        <w:rPr>
          <w:rFonts w:cs="Arial"/>
          <w:color w:val="000000"/>
          <w:sz w:val="20"/>
        </w:rPr>
        <w:t>49, avenue des Pépinières - Parc Médicis - 94260 Fresnes</w:t>
      </w:r>
    </w:p>
    <w:p w14:paraId="0ECE1D2E" w14:textId="77777777" w:rsidR="00782C6F" w:rsidRDefault="00782C6F" w:rsidP="00782C6F">
      <w:pPr>
        <w:overflowPunct/>
        <w:ind w:left="-284" w:right="-852"/>
        <w:jc w:val="center"/>
        <w:rPr>
          <w:rFonts w:cs="Arial"/>
          <w:color w:val="000000"/>
          <w:sz w:val="20"/>
        </w:rPr>
      </w:pPr>
      <w:proofErr w:type="gramStart"/>
      <w:r>
        <w:rPr>
          <w:rFonts w:cs="Arial"/>
          <w:color w:val="000000"/>
          <w:sz w:val="20"/>
        </w:rPr>
        <w:t>Tél.:</w:t>
      </w:r>
      <w:proofErr w:type="gramEnd"/>
      <w:r>
        <w:rPr>
          <w:rFonts w:cs="Arial"/>
          <w:color w:val="000000"/>
          <w:sz w:val="20"/>
        </w:rPr>
        <w:t xml:space="preserve"> 01.49.84.04.04 - Fax : 01.49.84.03.94 - </w:t>
      </w:r>
      <w:hyperlink r:id="rId11" w:history="1">
        <w:r>
          <w:rPr>
            <w:rStyle w:val="Lienhypertexte"/>
            <w:rFonts w:cs="Arial"/>
            <w:sz w:val="20"/>
          </w:rPr>
          <w:t>www.igus.fr</w:t>
        </w:r>
      </w:hyperlink>
    </w:p>
    <w:p w14:paraId="14423126" w14:textId="77777777" w:rsidR="00782C6F" w:rsidRDefault="00782C6F" w:rsidP="00782C6F">
      <w:pPr>
        <w:overflowPunct/>
        <w:ind w:left="-142" w:right="-852" w:firstLine="142"/>
        <w:rPr>
          <w:rFonts w:cs="Arial"/>
          <w:color w:val="000000"/>
          <w:sz w:val="20"/>
        </w:rPr>
      </w:pPr>
    </w:p>
    <w:p w14:paraId="4A644490" w14:textId="77777777" w:rsidR="00782C6F" w:rsidRDefault="00782C6F" w:rsidP="00782C6F">
      <w:pPr>
        <w:overflowPunct/>
        <w:ind w:right="-852"/>
        <w:jc w:val="center"/>
        <w:rPr>
          <w:rFonts w:cs="Arial"/>
          <w:sz w:val="18"/>
          <w:szCs w:val="18"/>
        </w:rPr>
      </w:pPr>
      <w:r>
        <w:rPr>
          <w:rFonts w:cs="Arial"/>
          <w:sz w:val="18"/>
          <w:szCs w:val="18"/>
        </w:rPr>
        <w:t xml:space="preserve">Les Termes “igus, </w:t>
      </w:r>
      <w:proofErr w:type="spellStart"/>
      <w:r>
        <w:rPr>
          <w:rFonts w:cs="Arial"/>
          <w:sz w:val="18"/>
          <w:szCs w:val="18"/>
        </w:rPr>
        <w:t>chainflex</w:t>
      </w:r>
      <w:proofErr w:type="spellEnd"/>
      <w:r>
        <w:rPr>
          <w:rFonts w:cs="Arial"/>
          <w:sz w:val="18"/>
          <w:szCs w:val="18"/>
        </w:rPr>
        <w:t xml:space="preserve">, CFRIP, </w:t>
      </w:r>
      <w:proofErr w:type="spellStart"/>
      <w:r>
        <w:rPr>
          <w:rFonts w:cs="Arial"/>
          <w:sz w:val="18"/>
          <w:szCs w:val="18"/>
        </w:rPr>
        <w:t>conprotect</w:t>
      </w:r>
      <w:proofErr w:type="spellEnd"/>
      <w:r>
        <w:rPr>
          <w:rFonts w:cs="Arial"/>
          <w:sz w:val="18"/>
          <w:szCs w:val="18"/>
        </w:rPr>
        <w:t xml:space="preserve">, CTD, </w:t>
      </w:r>
      <w:proofErr w:type="spellStart"/>
      <w:r>
        <w:rPr>
          <w:rFonts w:cs="Arial"/>
          <w:sz w:val="18"/>
          <w:szCs w:val="18"/>
        </w:rPr>
        <w:t>drylin</w:t>
      </w:r>
      <w:proofErr w:type="spellEnd"/>
      <w:r>
        <w:rPr>
          <w:rFonts w:cs="Arial"/>
          <w:sz w:val="18"/>
          <w:szCs w:val="18"/>
        </w:rPr>
        <w:t xml:space="preserve">, dry-tech, </w:t>
      </w:r>
      <w:proofErr w:type="spellStart"/>
      <w:r>
        <w:rPr>
          <w:rFonts w:cs="Arial"/>
          <w:sz w:val="18"/>
          <w:szCs w:val="18"/>
        </w:rPr>
        <w:t>dryspin</w:t>
      </w:r>
      <w:proofErr w:type="spellEnd"/>
      <w:r>
        <w:rPr>
          <w:rFonts w:cs="Arial"/>
          <w:sz w:val="18"/>
          <w:szCs w:val="18"/>
        </w:rPr>
        <w:t xml:space="preserve">, </w:t>
      </w:r>
      <w:proofErr w:type="spellStart"/>
      <w:r>
        <w:rPr>
          <w:rFonts w:cs="Arial"/>
          <w:sz w:val="18"/>
          <w:szCs w:val="18"/>
        </w:rPr>
        <w:t>easy</w:t>
      </w:r>
      <w:proofErr w:type="spellEnd"/>
      <w:r>
        <w:rPr>
          <w:rFonts w:cs="Arial"/>
          <w:sz w:val="18"/>
          <w:szCs w:val="18"/>
        </w:rPr>
        <w:t xml:space="preserve"> </w:t>
      </w:r>
      <w:proofErr w:type="spellStart"/>
      <w:r>
        <w:rPr>
          <w:rFonts w:cs="Arial"/>
          <w:sz w:val="18"/>
          <w:szCs w:val="18"/>
        </w:rPr>
        <w:t>chain</w:t>
      </w:r>
      <w:proofErr w:type="spellEnd"/>
      <w:r>
        <w:rPr>
          <w:rFonts w:cs="Arial"/>
          <w:sz w:val="18"/>
          <w:szCs w:val="18"/>
        </w:rPr>
        <w:t>, e-</w:t>
      </w:r>
      <w:proofErr w:type="spellStart"/>
      <w:r>
        <w:rPr>
          <w:rFonts w:cs="Arial"/>
          <w:sz w:val="18"/>
          <w:szCs w:val="18"/>
        </w:rPr>
        <w:t>chain</w:t>
      </w:r>
      <w:proofErr w:type="spellEnd"/>
      <w:r>
        <w:rPr>
          <w:rFonts w:cs="Arial"/>
          <w:sz w:val="18"/>
          <w:szCs w:val="18"/>
        </w:rPr>
        <w:t xml:space="preserve"> </w:t>
      </w:r>
      <w:proofErr w:type="spellStart"/>
      <w:r>
        <w:rPr>
          <w:rFonts w:cs="Arial"/>
          <w:sz w:val="18"/>
          <w:szCs w:val="18"/>
        </w:rPr>
        <w:t>systems</w:t>
      </w:r>
      <w:proofErr w:type="spellEnd"/>
      <w:r>
        <w:rPr>
          <w:rFonts w:cs="Arial"/>
          <w:sz w:val="18"/>
          <w:szCs w:val="18"/>
        </w:rPr>
        <w:t>, e-</w:t>
      </w:r>
      <w:proofErr w:type="spellStart"/>
      <w:r>
        <w:rPr>
          <w:rFonts w:cs="Arial"/>
          <w:sz w:val="18"/>
          <w:szCs w:val="18"/>
        </w:rPr>
        <w:t>ketten</w:t>
      </w:r>
      <w:proofErr w:type="spellEnd"/>
      <w:r>
        <w:rPr>
          <w:rFonts w:cs="Arial"/>
          <w:sz w:val="18"/>
          <w:szCs w:val="18"/>
        </w:rPr>
        <w:t>, e-</w:t>
      </w:r>
      <w:proofErr w:type="spellStart"/>
      <w:r>
        <w:rPr>
          <w:rFonts w:cs="Arial"/>
          <w:sz w:val="18"/>
          <w:szCs w:val="18"/>
        </w:rPr>
        <w:t>kettensysteme</w:t>
      </w:r>
      <w:proofErr w:type="spellEnd"/>
      <w:r>
        <w:rPr>
          <w:rFonts w:cs="Arial"/>
          <w:sz w:val="18"/>
          <w:szCs w:val="18"/>
        </w:rPr>
        <w:t xml:space="preserve">, e-skin, </w:t>
      </w:r>
      <w:proofErr w:type="spellStart"/>
      <w:r>
        <w:rPr>
          <w:rFonts w:cs="Arial"/>
          <w:sz w:val="18"/>
          <w:szCs w:val="18"/>
        </w:rPr>
        <w:t>flizz</w:t>
      </w:r>
      <w:proofErr w:type="spellEnd"/>
      <w:r>
        <w:rPr>
          <w:rFonts w:cs="Arial"/>
          <w:sz w:val="18"/>
          <w:szCs w:val="18"/>
        </w:rPr>
        <w:t xml:space="preserve">, </w:t>
      </w:r>
      <w:proofErr w:type="spellStart"/>
      <w:r>
        <w:rPr>
          <w:rFonts w:cs="Arial"/>
          <w:sz w:val="18"/>
          <w:szCs w:val="18"/>
        </w:rPr>
        <w:t>iglide</w:t>
      </w:r>
      <w:proofErr w:type="spellEnd"/>
      <w:r>
        <w:rPr>
          <w:rFonts w:cs="Arial"/>
          <w:sz w:val="18"/>
          <w:szCs w:val="18"/>
        </w:rPr>
        <w:t xml:space="preserve">, </w:t>
      </w:r>
      <w:proofErr w:type="spellStart"/>
      <w:r>
        <w:rPr>
          <w:rFonts w:cs="Arial"/>
          <w:sz w:val="18"/>
          <w:szCs w:val="18"/>
        </w:rPr>
        <w:t>iglidur</w:t>
      </w:r>
      <w:proofErr w:type="spellEnd"/>
      <w:r>
        <w:rPr>
          <w:rFonts w:cs="Arial"/>
          <w:sz w:val="18"/>
          <w:szCs w:val="18"/>
        </w:rPr>
        <w:t xml:space="preserve">, </w:t>
      </w:r>
      <w:proofErr w:type="spellStart"/>
      <w:r>
        <w:rPr>
          <w:rFonts w:cs="Arial"/>
          <w:sz w:val="18"/>
          <w:szCs w:val="18"/>
        </w:rPr>
        <w:t>igubal</w:t>
      </w:r>
      <w:proofErr w:type="spellEnd"/>
      <w:r>
        <w:rPr>
          <w:rFonts w:cs="Arial"/>
          <w:sz w:val="18"/>
          <w:szCs w:val="18"/>
        </w:rPr>
        <w:t xml:space="preserve">, </w:t>
      </w:r>
      <w:proofErr w:type="spellStart"/>
      <w:r>
        <w:rPr>
          <w:rFonts w:cs="Arial"/>
          <w:sz w:val="18"/>
          <w:szCs w:val="18"/>
        </w:rPr>
        <w:t>manus</w:t>
      </w:r>
      <w:proofErr w:type="spellEnd"/>
      <w:r>
        <w:rPr>
          <w:rFonts w:cs="Arial"/>
          <w:sz w:val="18"/>
          <w:szCs w:val="18"/>
        </w:rPr>
        <w:t xml:space="preserve">, motion plastics, </w:t>
      </w:r>
      <w:proofErr w:type="spellStart"/>
      <w:r>
        <w:rPr>
          <w:rFonts w:cs="Arial"/>
          <w:sz w:val="18"/>
          <w:szCs w:val="18"/>
        </w:rPr>
        <w:t>pikchain</w:t>
      </w:r>
      <w:proofErr w:type="spellEnd"/>
      <w:r>
        <w:rPr>
          <w:rFonts w:cs="Arial"/>
          <w:sz w:val="18"/>
          <w:szCs w:val="18"/>
        </w:rPr>
        <w:t xml:space="preserve">, </w:t>
      </w:r>
      <w:proofErr w:type="spellStart"/>
      <w:r>
        <w:rPr>
          <w:rFonts w:cs="Arial"/>
          <w:sz w:val="18"/>
          <w:szCs w:val="18"/>
        </w:rPr>
        <w:t>readychain</w:t>
      </w:r>
      <w:proofErr w:type="spellEnd"/>
      <w:r>
        <w:rPr>
          <w:rFonts w:cs="Arial"/>
          <w:sz w:val="18"/>
          <w:szCs w:val="18"/>
        </w:rPr>
        <w:t xml:space="preserve">, </w:t>
      </w:r>
      <w:proofErr w:type="spellStart"/>
      <w:r>
        <w:rPr>
          <w:rFonts w:cs="Arial"/>
          <w:sz w:val="18"/>
          <w:szCs w:val="18"/>
        </w:rPr>
        <w:t>readycable</w:t>
      </w:r>
      <w:proofErr w:type="spellEnd"/>
      <w:r>
        <w:rPr>
          <w:rFonts w:cs="Arial"/>
          <w:sz w:val="18"/>
          <w:szCs w:val="18"/>
        </w:rPr>
        <w:t xml:space="preserve">, </w:t>
      </w:r>
      <w:proofErr w:type="spellStart"/>
      <w:r>
        <w:rPr>
          <w:rFonts w:cs="Arial"/>
          <w:sz w:val="18"/>
          <w:szCs w:val="18"/>
        </w:rPr>
        <w:t>speedigus</w:t>
      </w:r>
      <w:proofErr w:type="spellEnd"/>
      <w:r>
        <w:rPr>
          <w:rFonts w:cs="Arial"/>
          <w:sz w:val="18"/>
          <w:szCs w:val="18"/>
        </w:rPr>
        <w:t xml:space="preserve">, </w:t>
      </w:r>
      <w:proofErr w:type="spellStart"/>
      <w:r>
        <w:rPr>
          <w:rFonts w:cs="Arial"/>
          <w:sz w:val="18"/>
          <w:szCs w:val="18"/>
        </w:rPr>
        <w:t>triflex</w:t>
      </w:r>
      <w:proofErr w:type="spellEnd"/>
      <w:r>
        <w:rPr>
          <w:rFonts w:cs="Arial"/>
          <w:sz w:val="18"/>
          <w:szCs w:val="18"/>
        </w:rPr>
        <w:t xml:space="preserve">, plastics for longer life, </w:t>
      </w:r>
      <w:proofErr w:type="spellStart"/>
      <w:r>
        <w:rPr>
          <w:rFonts w:cs="Arial"/>
          <w:sz w:val="18"/>
          <w:szCs w:val="18"/>
        </w:rPr>
        <w:t>robolink</w:t>
      </w:r>
      <w:proofErr w:type="spellEnd"/>
      <w:r>
        <w:rPr>
          <w:rFonts w:cs="Arial"/>
          <w:sz w:val="18"/>
          <w:szCs w:val="18"/>
        </w:rPr>
        <w:t xml:space="preserve"> et </w:t>
      </w:r>
      <w:proofErr w:type="spellStart"/>
      <w:r>
        <w:rPr>
          <w:rFonts w:cs="Arial"/>
          <w:sz w:val="18"/>
          <w:szCs w:val="18"/>
        </w:rPr>
        <w:t>xiros</w:t>
      </w:r>
      <w:proofErr w:type="spellEnd"/>
      <w:r>
        <w:rPr>
          <w:rFonts w:cs="Arial"/>
          <w:sz w:val="18"/>
          <w:szCs w:val="18"/>
        </w:rPr>
        <w:t>“ sont des marques protégées en République Fédérale d'Allemagne et le cas échéant à niveau international.</w:t>
      </w:r>
    </w:p>
    <w:p w14:paraId="03A72647" w14:textId="77777777" w:rsidR="00782C6F" w:rsidRDefault="00782C6F" w:rsidP="00782C6F">
      <w:pPr>
        <w:suppressAutoHyphens/>
        <w:spacing w:line="360" w:lineRule="auto"/>
      </w:pPr>
    </w:p>
    <w:p w14:paraId="30AC165A" w14:textId="77777777" w:rsidR="00BE5B55" w:rsidRPr="006077C0" w:rsidRDefault="00BE5B55" w:rsidP="00BE5B55">
      <w:pPr>
        <w:rPr>
          <w:szCs w:val="22"/>
        </w:rPr>
      </w:pPr>
    </w:p>
    <w:bookmarkEnd w:id="1"/>
    <w:sectPr w:rsidR="00BE5B55" w:rsidRPr="006077C0" w:rsidSect="00677DEE">
      <w:headerReference w:type="even" r:id="rId12"/>
      <w:headerReference w:type="default" r:id="rId13"/>
      <w:footerReference w:type="even" r:id="rId14"/>
      <w:footerReference w:type="default" r:id="rId15"/>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15084" w14:textId="77777777" w:rsidR="00000000" w:rsidRDefault="00074C0C">
      <w:r>
        <w:separator/>
      </w:r>
    </w:p>
  </w:endnote>
  <w:endnote w:type="continuationSeparator" w:id="0">
    <w:p w14:paraId="24ED9084" w14:textId="77777777" w:rsidR="00000000" w:rsidRDefault="00074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B76C5" w14:textId="77777777" w:rsidR="00031762" w:rsidRDefault="00074C0C" w:rsidP="000902A6">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rPr>
      <w:fldChar w:fldCharType="end"/>
    </w:r>
  </w:p>
  <w:p w14:paraId="5A583CBB" w14:textId="77777777" w:rsidR="00031762" w:rsidRDefault="0003176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6290D283" w14:textId="77777777" w:rsidR="00031762" w:rsidRDefault="00074C0C" w:rsidP="00744D2B">
        <w:pPr>
          <w:pStyle w:val="Pieddepage"/>
          <w:jc w:val="center"/>
        </w:pPr>
        <w:r>
          <w:fldChar w:fldCharType="begin"/>
        </w:r>
        <w:r>
          <w:instrText>PAGE   \* MERGEFORMAT</w:instrText>
        </w:r>
        <w:r>
          <w:fldChar w:fldCharType="separate"/>
        </w:r>
        <w:r w:rsidR="00516431">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EA9E4" w14:textId="77777777" w:rsidR="00000000" w:rsidRDefault="00074C0C">
      <w:r>
        <w:separator/>
      </w:r>
    </w:p>
  </w:footnote>
  <w:footnote w:type="continuationSeparator" w:id="0">
    <w:p w14:paraId="23ACCEC7" w14:textId="77777777" w:rsidR="00000000" w:rsidRDefault="00074C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87EAB" w14:textId="77777777" w:rsidR="00031762" w:rsidRDefault="00074C0C">
    <w:pPr>
      <w:pStyle w:val="En-tte"/>
    </w:pPr>
    <w:r>
      <w:rPr>
        <w:noProof/>
      </w:rPr>
      <w:drawing>
        <wp:inline distT="0" distB="0" distL="0" distR="0" wp14:anchorId="673CD420" wp14:editId="23A2C604">
          <wp:extent cx="2933700" cy="1524000"/>
          <wp:effectExtent l="0" t="0" r="0" b="0"/>
          <wp:docPr id="2" name="Picture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BFAA6" w14:textId="68E08E43" w:rsidR="00031762" w:rsidRPr="002007C5" w:rsidRDefault="00782C6F" w:rsidP="00782C6F">
    <w:pPr>
      <w:pStyle w:val="En-tte"/>
      <w:tabs>
        <w:tab w:val="clear" w:pos="4536"/>
        <w:tab w:val="clear" w:pos="9072"/>
        <w:tab w:val="right" w:pos="1276"/>
      </w:tabs>
      <w:ind w:right="-2695"/>
    </w:pPr>
    <w:r>
      <w:tab/>
    </w:r>
    <w:r>
      <w:tab/>
    </w:r>
    <w:r>
      <w:tab/>
    </w:r>
    <w:r>
      <w:tab/>
    </w:r>
    <w:r>
      <w:tab/>
    </w:r>
    <w:r>
      <w:tab/>
    </w:r>
    <w:r>
      <w:tab/>
    </w:r>
    <w:r>
      <w:tab/>
    </w:r>
    <w:r>
      <w:tab/>
    </w:r>
    <w:r>
      <w:tab/>
    </w:r>
    <w:r>
      <w:tab/>
    </w:r>
    <w:r>
      <w:tab/>
    </w:r>
    <w:r>
      <w:tab/>
    </w:r>
    <w:r>
      <w:tab/>
    </w:r>
    <w:r>
      <w:rPr>
        <w:b/>
        <w:color w:val="BFBFBF" w:themeColor="background1" w:themeShade="BF"/>
        <w:sz w:val="16"/>
        <w:szCs w:val="16"/>
      </w:rPr>
      <w:t>COMMUNIQUE DE PRESSE, mai 2023</w:t>
    </w:r>
    <w:r>
      <w:tab/>
    </w:r>
    <w:r>
      <w:tab/>
    </w:r>
    <w:r>
      <w:tab/>
    </w:r>
    <w:r>
      <w:tab/>
    </w:r>
    <w:r>
      <w:tab/>
    </w:r>
    <w:r>
      <w:tab/>
    </w:r>
    <w:r>
      <w:tab/>
    </w:r>
    <w:r>
      <w:rPr>
        <w:noProof/>
      </w:rPr>
      <w:drawing>
        <wp:inline distT="0" distB="0" distL="0" distR="0" wp14:anchorId="305FF193" wp14:editId="6BC36480">
          <wp:extent cx="1264285" cy="657225"/>
          <wp:effectExtent l="0" t="0" r="0" b="952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64285" cy="657225"/>
                  </a:xfrm>
                  <a:prstGeom prst="rect">
                    <a:avLst/>
                  </a:prstGeom>
                  <a:noFill/>
                  <a:ln>
                    <a:noFill/>
                  </a:ln>
                </pic:spPr>
              </pic:pic>
            </a:graphicData>
          </a:graphic>
        </wp:inline>
      </w:drawing>
    </w:r>
  </w:p>
  <w:p w14:paraId="232E4BBD" w14:textId="77777777" w:rsidR="00031762" w:rsidRDefault="00031762" w:rsidP="00411E58">
    <w:pPr>
      <w:pStyle w:val="En-tte"/>
      <w:rPr>
        <w:rStyle w:val="Numrodepage"/>
      </w:rPr>
    </w:pPr>
  </w:p>
  <w:p w14:paraId="421C56AB" w14:textId="77777777" w:rsidR="00031762" w:rsidRPr="00411E58" w:rsidRDefault="00031762" w:rsidP="00411E58">
    <w:pPr>
      <w:pStyle w:val="En-tte"/>
      <w:rPr>
        <w:rStyle w:val="Numrodepag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F731DE"/>
    <w:multiLevelType w:val="hybridMultilevel"/>
    <w:tmpl w:val="5CE42D1A"/>
    <w:lvl w:ilvl="0" w:tplc="34EEF4A0">
      <w:numFmt w:val="bullet"/>
      <w:lvlText w:val=""/>
      <w:lvlJc w:val="left"/>
      <w:pPr>
        <w:ind w:left="720" w:hanging="360"/>
      </w:pPr>
      <w:rPr>
        <w:rFonts w:ascii="Wingdings" w:eastAsia="Times New Roman" w:hAnsi="Wingdings" w:cs="Arial" w:hint="default"/>
      </w:rPr>
    </w:lvl>
    <w:lvl w:ilvl="1" w:tplc="25AEF092" w:tentative="1">
      <w:start w:val="1"/>
      <w:numFmt w:val="bullet"/>
      <w:lvlText w:val="o"/>
      <w:lvlJc w:val="left"/>
      <w:pPr>
        <w:ind w:left="1440" w:hanging="360"/>
      </w:pPr>
      <w:rPr>
        <w:rFonts w:ascii="Courier New" w:hAnsi="Courier New" w:cs="Courier New" w:hint="default"/>
      </w:rPr>
    </w:lvl>
    <w:lvl w:ilvl="2" w:tplc="96EE9A6E" w:tentative="1">
      <w:start w:val="1"/>
      <w:numFmt w:val="bullet"/>
      <w:lvlText w:val=""/>
      <w:lvlJc w:val="left"/>
      <w:pPr>
        <w:ind w:left="2160" w:hanging="360"/>
      </w:pPr>
      <w:rPr>
        <w:rFonts w:ascii="Wingdings" w:hAnsi="Wingdings" w:hint="default"/>
      </w:rPr>
    </w:lvl>
    <w:lvl w:ilvl="3" w:tplc="07E8B0B2" w:tentative="1">
      <w:start w:val="1"/>
      <w:numFmt w:val="bullet"/>
      <w:lvlText w:val=""/>
      <w:lvlJc w:val="left"/>
      <w:pPr>
        <w:ind w:left="2880" w:hanging="360"/>
      </w:pPr>
      <w:rPr>
        <w:rFonts w:ascii="Symbol" w:hAnsi="Symbol" w:hint="default"/>
      </w:rPr>
    </w:lvl>
    <w:lvl w:ilvl="4" w:tplc="49281BF2" w:tentative="1">
      <w:start w:val="1"/>
      <w:numFmt w:val="bullet"/>
      <w:lvlText w:val="o"/>
      <w:lvlJc w:val="left"/>
      <w:pPr>
        <w:ind w:left="3600" w:hanging="360"/>
      </w:pPr>
      <w:rPr>
        <w:rFonts w:ascii="Courier New" w:hAnsi="Courier New" w:cs="Courier New" w:hint="default"/>
      </w:rPr>
    </w:lvl>
    <w:lvl w:ilvl="5" w:tplc="72B0399A" w:tentative="1">
      <w:start w:val="1"/>
      <w:numFmt w:val="bullet"/>
      <w:lvlText w:val=""/>
      <w:lvlJc w:val="left"/>
      <w:pPr>
        <w:ind w:left="4320" w:hanging="360"/>
      </w:pPr>
      <w:rPr>
        <w:rFonts w:ascii="Wingdings" w:hAnsi="Wingdings" w:hint="default"/>
      </w:rPr>
    </w:lvl>
    <w:lvl w:ilvl="6" w:tplc="242C0054" w:tentative="1">
      <w:start w:val="1"/>
      <w:numFmt w:val="bullet"/>
      <w:lvlText w:val=""/>
      <w:lvlJc w:val="left"/>
      <w:pPr>
        <w:ind w:left="5040" w:hanging="360"/>
      </w:pPr>
      <w:rPr>
        <w:rFonts w:ascii="Symbol" w:hAnsi="Symbol" w:hint="default"/>
      </w:rPr>
    </w:lvl>
    <w:lvl w:ilvl="7" w:tplc="E998F93E" w:tentative="1">
      <w:start w:val="1"/>
      <w:numFmt w:val="bullet"/>
      <w:lvlText w:val="o"/>
      <w:lvlJc w:val="left"/>
      <w:pPr>
        <w:ind w:left="5760" w:hanging="360"/>
      </w:pPr>
      <w:rPr>
        <w:rFonts w:ascii="Courier New" w:hAnsi="Courier New" w:cs="Courier New" w:hint="default"/>
      </w:rPr>
    </w:lvl>
    <w:lvl w:ilvl="8" w:tplc="47642FC2" w:tentative="1">
      <w:start w:val="1"/>
      <w:numFmt w:val="bullet"/>
      <w:lvlText w:val=""/>
      <w:lvlJc w:val="left"/>
      <w:pPr>
        <w:ind w:left="6480" w:hanging="360"/>
      </w:pPr>
      <w:rPr>
        <w:rFonts w:ascii="Wingdings" w:hAnsi="Wingdings" w:hint="default"/>
      </w:rPr>
    </w:lvl>
  </w:abstractNum>
  <w:num w:numId="1" w16cid:durableId="5122574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3C6"/>
    <w:rsid w:val="000005AF"/>
    <w:rsid w:val="00000E0C"/>
    <w:rsid w:val="000036A7"/>
    <w:rsid w:val="00003B7C"/>
    <w:rsid w:val="00004153"/>
    <w:rsid w:val="00004448"/>
    <w:rsid w:val="0000457C"/>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11E2"/>
    <w:rsid w:val="0002306E"/>
    <w:rsid w:val="00024302"/>
    <w:rsid w:val="00024D6F"/>
    <w:rsid w:val="000254ED"/>
    <w:rsid w:val="00025EF5"/>
    <w:rsid w:val="00026682"/>
    <w:rsid w:val="000274EA"/>
    <w:rsid w:val="00027DEF"/>
    <w:rsid w:val="000301E6"/>
    <w:rsid w:val="00030B91"/>
    <w:rsid w:val="00031762"/>
    <w:rsid w:val="0003309B"/>
    <w:rsid w:val="00034969"/>
    <w:rsid w:val="00034A71"/>
    <w:rsid w:val="00036520"/>
    <w:rsid w:val="0003675C"/>
    <w:rsid w:val="00036D5B"/>
    <w:rsid w:val="00036F2F"/>
    <w:rsid w:val="0003712B"/>
    <w:rsid w:val="00037773"/>
    <w:rsid w:val="00037C62"/>
    <w:rsid w:val="00040107"/>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23F1"/>
    <w:rsid w:val="000539A5"/>
    <w:rsid w:val="00053A76"/>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67DD4"/>
    <w:rsid w:val="000704DB"/>
    <w:rsid w:val="0007088D"/>
    <w:rsid w:val="00070F65"/>
    <w:rsid w:val="00071995"/>
    <w:rsid w:val="00072BF2"/>
    <w:rsid w:val="00072F1F"/>
    <w:rsid w:val="0007315C"/>
    <w:rsid w:val="000739ED"/>
    <w:rsid w:val="00074C0C"/>
    <w:rsid w:val="000758FF"/>
    <w:rsid w:val="00075C36"/>
    <w:rsid w:val="00076A83"/>
    <w:rsid w:val="000775B1"/>
    <w:rsid w:val="000776E1"/>
    <w:rsid w:val="000777DD"/>
    <w:rsid w:val="00077C68"/>
    <w:rsid w:val="00077C75"/>
    <w:rsid w:val="00077FD8"/>
    <w:rsid w:val="0008182B"/>
    <w:rsid w:val="00082025"/>
    <w:rsid w:val="00082E33"/>
    <w:rsid w:val="00082ED4"/>
    <w:rsid w:val="0008351A"/>
    <w:rsid w:val="00085EB3"/>
    <w:rsid w:val="000864BA"/>
    <w:rsid w:val="00086660"/>
    <w:rsid w:val="000872AC"/>
    <w:rsid w:val="000873BB"/>
    <w:rsid w:val="00087C48"/>
    <w:rsid w:val="000902A6"/>
    <w:rsid w:val="00090B84"/>
    <w:rsid w:val="0009166B"/>
    <w:rsid w:val="00091C04"/>
    <w:rsid w:val="00092A17"/>
    <w:rsid w:val="00092B78"/>
    <w:rsid w:val="0009334C"/>
    <w:rsid w:val="00096E5B"/>
    <w:rsid w:val="0009731A"/>
    <w:rsid w:val="00097A33"/>
    <w:rsid w:val="000A148E"/>
    <w:rsid w:val="000A176C"/>
    <w:rsid w:val="000A17B7"/>
    <w:rsid w:val="000A22C8"/>
    <w:rsid w:val="000A2CA1"/>
    <w:rsid w:val="000A4255"/>
    <w:rsid w:val="000A4904"/>
    <w:rsid w:val="000A5384"/>
    <w:rsid w:val="000A560F"/>
    <w:rsid w:val="000A5628"/>
    <w:rsid w:val="000A5954"/>
    <w:rsid w:val="000A6007"/>
    <w:rsid w:val="000A60C4"/>
    <w:rsid w:val="000A635A"/>
    <w:rsid w:val="000A67F7"/>
    <w:rsid w:val="000A6E85"/>
    <w:rsid w:val="000A7213"/>
    <w:rsid w:val="000B06F3"/>
    <w:rsid w:val="000B0A5F"/>
    <w:rsid w:val="000B0FA0"/>
    <w:rsid w:val="000B2484"/>
    <w:rsid w:val="000B2886"/>
    <w:rsid w:val="000B29A8"/>
    <w:rsid w:val="000B2FA5"/>
    <w:rsid w:val="000B3F40"/>
    <w:rsid w:val="000B4321"/>
    <w:rsid w:val="000B45BD"/>
    <w:rsid w:val="000B469A"/>
    <w:rsid w:val="000B5071"/>
    <w:rsid w:val="000B5460"/>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C7D2C"/>
    <w:rsid w:val="000D001D"/>
    <w:rsid w:val="000D1EC7"/>
    <w:rsid w:val="000D24F6"/>
    <w:rsid w:val="000D26F6"/>
    <w:rsid w:val="000D2CBD"/>
    <w:rsid w:val="000D2D54"/>
    <w:rsid w:val="000D4182"/>
    <w:rsid w:val="000D4EF1"/>
    <w:rsid w:val="000D5216"/>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0F69E6"/>
    <w:rsid w:val="000F7BF2"/>
    <w:rsid w:val="00100833"/>
    <w:rsid w:val="00102E36"/>
    <w:rsid w:val="00102F15"/>
    <w:rsid w:val="00104B17"/>
    <w:rsid w:val="00105B87"/>
    <w:rsid w:val="0010636E"/>
    <w:rsid w:val="001068FF"/>
    <w:rsid w:val="00107682"/>
    <w:rsid w:val="00107B84"/>
    <w:rsid w:val="00107BF5"/>
    <w:rsid w:val="0011027F"/>
    <w:rsid w:val="001110DC"/>
    <w:rsid w:val="00112FC4"/>
    <w:rsid w:val="001131FB"/>
    <w:rsid w:val="00114073"/>
    <w:rsid w:val="0011493C"/>
    <w:rsid w:val="00114A1C"/>
    <w:rsid w:val="001152FC"/>
    <w:rsid w:val="00117687"/>
    <w:rsid w:val="00122657"/>
    <w:rsid w:val="00122EA2"/>
    <w:rsid w:val="001242F9"/>
    <w:rsid w:val="00126890"/>
    <w:rsid w:val="001270DD"/>
    <w:rsid w:val="00127856"/>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3ED7"/>
    <w:rsid w:val="00145210"/>
    <w:rsid w:val="0014631A"/>
    <w:rsid w:val="00146545"/>
    <w:rsid w:val="00150729"/>
    <w:rsid w:val="001510EA"/>
    <w:rsid w:val="00151407"/>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9F4"/>
    <w:rsid w:val="00177BA3"/>
    <w:rsid w:val="001803AD"/>
    <w:rsid w:val="00180C71"/>
    <w:rsid w:val="001814D5"/>
    <w:rsid w:val="001817F0"/>
    <w:rsid w:val="001827CB"/>
    <w:rsid w:val="001829CC"/>
    <w:rsid w:val="0018301E"/>
    <w:rsid w:val="001830B4"/>
    <w:rsid w:val="001839D3"/>
    <w:rsid w:val="00183A34"/>
    <w:rsid w:val="00184543"/>
    <w:rsid w:val="001846BA"/>
    <w:rsid w:val="00185414"/>
    <w:rsid w:val="001857BD"/>
    <w:rsid w:val="001871B5"/>
    <w:rsid w:val="00190350"/>
    <w:rsid w:val="0019130F"/>
    <w:rsid w:val="00191AE2"/>
    <w:rsid w:val="0019250D"/>
    <w:rsid w:val="001926EF"/>
    <w:rsid w:val="00192783"/>
    <w:rsid w:val="001927D5"/>
    <w:rsid w:val="001929D9"/>
    <w:rsid w:val="0019353E"/>
    <w:rsid w:val="00193BC6"/>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06"/>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274D"/>
    <w:rsid w:val="001B2792"/>
    <w:rsid w:val="001B2B24"/>
    <w:rsid w:val="001B30AA"/>
    <w:rsid w:val="001B654E"/>
    <w:rsid w:val="001B6984"/>
    <w:rsid w:val="001B785D"/>
    <w:rsid w:val="001C07B8"/>
    <w:rsid w:val="001C0DF0"/>
    <w:rsid w:val="001C0FE4"/>
    <w:rsid w:val="001C1BCB"/>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95C"/>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7EE"/>
    <w:rsid w:val="001F09FE"/>
    <w:rsid w:val="001F10D5"/>
    <w:rsid w:val="001F1F54"/>
    <w:rsid w:val="001F2A29"/>
    <w:rsid w:val="001F362C"/>
    <w:rsid w:val="001F363D"/>
    <w:rsid w:val="001F3D47"/>
    <w:rsid w:val="001F41A5"/>
    <w:rsid w:val="001F592C"/>
    <w:rsid w:val="001F5FFC"/>
    <w:rsid w:val="001F6164"/>
    <w:rsid w:val="001F6C75"/>
    <w:rsid w:val="001F796F"/>
    <w:rsid w:val="0020009D"/>
    <w:rsid w:val="002007C5"/>
    <w:rsid w:val="00200A8C"/>
    <w:rsid w:val="00200E25"/>
    <w:rsid w:val="00200F42"/>
    <w:rsid w:val="00200FE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08C4"/>
    <w:rsid w:val="002216F3"/>
    <w:rsid w:val="00222659"/>
    <w:rsid w:val="0022390F"/>
    <w:rsid w:val="0022409E"/>
    <w:rsid w:val="00225BF3"/>
    <w:rsid w:val="0022629A"/>
    <w:rsid w:val="00230263"/>
    <w:rsid w:val="00230CCE"/>
    <w:rsid w:val="00231765"/>
    <w:rsid w:val="00232656"/>
    <w:rsid w:val="00232A41"/>
    <w:rsid w:val="00233159"/>
    <w:rsid w:val="00233663"/>
    <w:rsid w:val="00233B85"/>
    <w:rsid w:val="00233E5E"/>
    <w:rsid w:val="002351A5"/>
    <w:rsid w:val="0023522D"/>
    <w:rsid w:val="002356C0"/>
    <w:rsid w:val="00237215"/>
    <w:rsid w:val="002376D0"/>
    <w:rsid w:val="00240466"/>
    <w:rsid w:val="00240AE8"/>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5EFD"/>
    <w:rsid w:val="002566D2"/>
    <w:rsid w:val="00257894"/>
    <w:rsid w:val="00257C1D"/>
    <w:rsid w:val="00260799"/>
    <w:rsid w:val="0026091F"/>
    <w:rsid w:val="00260AC0"/>
    <w:rsid w:val="00261D42"/>
    <w:rsid w:val="002620F3"/>
    <w:rsid w:val="00262B61"/>
    <w:rsid w:val="00263936"/>
    <w:rsid w:val="0026413D"/>
    <w:rsid w:val="002644E7"/>
    <w:rsid w:val="0026624D"/>
    <w:rsid w:val="0026745F"/>
    <w:rsid w:val="00270394"/>
    <w:rsid w:val="00270C05"/>
    <w:rsid w:val="00271009"/>
    <w:rsid w:val="00272256"/>
    <w:rsid w:val="002723E0"/>
    <w:rsid w:val="002729FD"/>
    <w:rsid w:val="00273700"/>
    <w:rsid w:val="00273A87"/>
    <w:rsid w:val="0027554D"/>
    <w:rsid w:val="00275B4F"/>
    <w:rsid w:val="0027609C"/>
    <w:rsid w:val="00276A69"/>
    <w:rsid w:val="0027772B"/>
    <w:rsid w:val="002777DC"/>
    <w:rsid w:val="00280F80"/>
    <w:rsid w:val="00281F56"/>
    <w:rsid w:val="00282300"/>
    <w:rsid w:val="002824B9"/>
    <w:rsid w:val="002826D4"/>
    <w:rsid w:val="00282E36"/>
    <w:rsid w:val="00282E9A"/>
    <w:rsid w:val="002830A5"/>
    <w:rsid w:val="002841BC"/>
    <w:rsid w:val="0028470C"/>
    <w:rsid w:val="00284A32"/>
    <w:rsid w:val="00284E2A"/>
    <w:rsid w:val="002852AC"/>
    <w:rsid w:val="00285716"/>
    <w:rsid w:val="00286F94"/>
    <w:rsid w:val="00287C62"/>
    <w:rsid w:val="00287EB9"/>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629E"/>
    <w:rsid w:val="002C76E1"/>
    <w:rsid w:val="002C781D"/>
    <w:rsid w:val="002C7EB6"/>
    <w:rsid w:val="002D0747"/>
    <w:rsid w:val="002D0F17"/>
    <w:rsid w:val="002D2B0E"/>
    <w:rsid w:val="002D37B1"/>
    <w:rsid w:val="002D3FA6"/>
    <w:rsid w:val="002D4078"/>
    <w:rsid w:val="002D4D61"/>
    <w:rsid w:val="002D5943"/>
    <w:rsid w:val="002D5ECE"/>
    <w:rsid w:val="002D71FD"/>
    <w:rsid w:val="002D7402"/>
    <w:rsid w:val="002D7F3E"/>
    <w:rsid w:val="002E1B42"/>
    <w:rsid w:val="002E1E2E"/>
    <w:rsid w:val="002E272E"/>
    <w:rsid w:val="002E29AB"/>
    <w:rsid w:val="002E34E3"/>
    <w:rsid w:val="002E4AAF"/>
    <w:rsid w:val="002E4D93"/>
    <w:rsid w:val="002E593F"/>
    <w:rsid w:val="002F02B3"/>
    <w:rsid w:val="002F0CC4"/>
    <w:rsid w:val="002F142E"/>
    <w:rsid w:val="002F15D3"/>
    <w:rsid w:val="002F1DE4"/>
    <w:rsid w:val="002F31AF"/>
    <w:rsid w:val="002F4030"/>
    <w:rsid w:val="002F4054"/>
    <w:rsid w:val="002F4466"/>
    <w:rsid w:val="0030305B"/>
    <w:rsid w:val="00303654"/>
    <w:rsid w:val="003039D2"/>
    <w:rsid w:val="00303DF3"/>
    <w:rsid w:val="003041D0"/>
    <w:rsid w:val="00304507"/>
    <w:rsid w:val="00304A4E"/>
    <w:rsid w:val="0030541A"/>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7A8"/>
    <w:rsid w:val="00324986"/>
    <w:rsid w:val="00324AF6"/>
    <w:rsid w:val="00324F7C"/>
    <w:rsid w:val="00325094"/>
    <w:rsid w:val="00330707"/>
    <w:rsid w:val="0033075E"/>
    <w:rsid w:val="00330FA4"/>
    <w:rsid w:val="00331432"/>
    <w:rsid w:val="00332147"/>
    <w:rsid w:val="00332787"/>
    <w:rsid w:val="003328E5"/>
    <w:rsid w:val="00333EE8"/>
    <w:rsid w:val="003346EE"/>
    <w:rsid w:val="00334D66"/>
    <w:rsid w:val="00336A26"/>
    <w:rsid w:val="00340C3B"/>
    <w:rsid w:val="00340F55"/>
    <w:rsid w:val="003411DE"/>
    <w:rsid w:val="00341829"/>
    <w:rsid w:val="00342186"/>
    <w:rsid w:val="00342679"/>
    <w:rsid w:val="0034353F"/>
    <w:rsid w:val="0034432E"/>
    <w:rsid w:val="003461A2"/>
    <w:rsid w:val="003474F0"/>
    <w:rsid w:val="00350D75"/>
    <w:rsid w:val="00351325"/>
    <w:rsid w:val="0035299A"/>
    <w:rsid w:val="003532A6"/>
    <w:rsid w:val="00353DEA"/>
    <w:rsid w:val="003545C1"/>
    <w:rsid w:val="0036024F"/>
    <w:rsid w:val="00362330"/>
    <w:rsid w:val="003625A4"/>
    <w:rsid w:val="003625A5"/>
    <w:rsid w:val="00363052"/>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43"/>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73F"/>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904"/>
    <w:rsid w:val="003C2F3B"/>
    <w:rsid w:val="003C3EA2"/>
    <w:rsid w:val="003C4C5C"/>
    <w:rsid w:val="003C4C62"/>
    <w:rsid w:val="003C5659"/>
    <w:rsid w:val="003C69D9"/>
    <w:rsid w:val="003C6D02"/>
    <w:rsid w:val="003C749A"/>
    <w:rsid w:val="003C7AE7"/>
    <w:rsid w:val="003D20F5"/>
    <w:rsid w:val="003D3A19"/>
    <w:rsid w:val="003D3C8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3F733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3775"/>
    <w:rsid w:val="004141F6"/>
    <w:rsid w:val="00416365"/>
    <w:rsid w:val="00417BEB"/>
    <w:rsid w:val="0042233E"/>
    <w:rsid w:val="0042254A"/>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F90"/>
    <w:rsid w:val="00461780"/>
    <w:rsid w:val="00463C32"/>
    <w:rsid w:val="00463E4A"/>
    <w:rsid w:val="00464E40"/>
    <w:rsid w:val="004655AF"/>
    <w:rsid w:val="004659A5"/>
    <w:rsid w:val="00467025"/>
    <w:rsid w:val="004673A2"/>
    <w:rsid w:val="00470B29"/>
    <w:rsid w:val="0047163B"/>
    <w:rsid w:val="00472365"/>
    <w:rsid w:val="00473101"/>
    <w:rsid w:val="00474063"/>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218"/>
    <w:rsid w:val="00492694"/>
    <w:rsid w:val="0049338A"/>
    <w:rsid w:val="00493A31"/>
    <w:rsid w:val="004942BE"/>
    <w:rsid w:val="004944F3"/>
    <w:rsid w:val="0049616F"/>
    <w:rsid w:val="00496F85"/>
    <w:rsid w:val="004A0306"/>
    <w:rsid w:val="004A0316"/>
    <w:rsid w:val="004A0777"/>
    <w:rsid w:val="004A0AC8"/>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48CD"/>
    <w:rsid w:val="004B57A7"/>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431"/>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8A1"/>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1C56"/>
    <w:rsid w:val="005422FF"/>
    <w:rsid w:val="00542333"/>
    <w:rsid w:val="005424A8"/>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5C8"/>
    <w:rsid w:val="00562F8F"/>
    <w:rsid w:val="005632AA"/>
    <w:rsid w:val="005636E6"/>
    <w:rsid w:val="00564AAC"/>
    <w:rsid w:val="005661F9"/>
    <w:rsid w:val="0056640E"/>
    <w:rsid w:val="0057069F"/>
    <w:rsid w:val="00571261"/>
    <w:rsid w:val="00571C3F"/>
    <w:rsid w:val="00572138"/>
    <w:rsid w:val="005728E6"/>
    <w:rsid w:val="00573790"/>
    <w:rsid w:val="00573BF7"/>
    <w:rsid w:val="0057449B"/>
    <w:rsid w:val="005829F0"/>
    <w:rsid w:val="00583C48"/>
    <w:rsid w:val="00584633"/>
    <w:rsid w:val="00584D75"/>
    <w:rsid w:val="00585016"/>
    <w:rsid w:val="00585740"/>
    <w:rsid w:val="00585DCC"/>
    <w:rsid w:val="005860E8"/>
    <w:rsid w:val="005865BE"/>
    <w:rsid w:val="00586789"/>
    <w:rsid w:val="00586C50"/>
    <w:rsid w:val="00587F66"/>
    <w:rsid w:val="00592919"/>
    <w:rsid w:val="005932DD"/>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39E0"/>
    <w:rsid w:val="005A4AE8"/>
    <w:rsid w:val="005A617E"/>
    <w:rsid w:val="005A6EB6"/>
    <w:rsid w:val="005A7349"/>
    <w:rsid w:val="005A7700"/>
    <w:rsid w:val="005A7987"/>
    <w:rsid w:val="005B0DE8"/>
    <w:rsid w:val="005B0E1B"/>
    <w:rsid w:val="005B10F0"/>
    <w:rsid w:val="005B181B"/>
    <w:rsid w:val="005B1D65"/>
    <w:rsid w:val="005B2B3B"/>
    <w:rsid w:val="005B360C"/>
    <w:rsid w:val="005B3C77"/>
    <w:rsid w:val="005B3F9D"/>
    <w:rsid w:val="005C0CAC"/>
    <w:rsid w:val="005C0DC7"/>
    <w:rsid w:val="005C1876"/>
    <w:rsid w:val="005C22BB"/>
    <w:rsid w:val="005C299D"/>
    <w:rsid w:val="005C3A92"/>
    <w:rsid w:val="005C4DDA"/>
    <w:rsid w:val="005C4FD5"/>
    <w:rsid w:val="005C63C6"/>
    <w:rsid w:val="005C657D"/>
    <w:rsid w:val="005C78FF"/>
    <w:rsid w:val="005D06E2"/>
    <w:rsid w:val="005D150C"/>
    <w:rsid w:val="005D27D0"/>
    <w:rsid w:val="005D2E9C"/>
    <w:rsid w:val="005D3851"/>
    <w:rsid w:val="005D3FFC"/>
    <w:rsid w:val="005D5148"/>
    <w:rsid w:val="005D5B43"/>
    <w:rsid w:val="005D6E83"/>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9E8"/>
    <w:rsid w:val="005E5A5C"/>
    <w:rsid w:val="005E6756"/>
    <w:rsid w:val="005E796E"/>
    <w:rsid w:val="005F05B5"/>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6D55"/>
    <w:rsid w:val="006077C0"/>
    <w:rsid w:val="00607B49"/>
    <w:rsid w:val="006105B9"/>
    <w:rsid w:val="006116E8"/>
    <w:rsid w:val="0061221E"/>
    <w:rsid w:val="00613515"/>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BE4"/>
    <w:rsid w:val="0063135E"/>
    <w:rsid w:val="00631B20"/>
    <w:rsid w:val="006321CA"/>
    <w:rsid w:val="006336BA"/>
    <w:rsid w:val="00633B81"/>
    <w:rsid w:val="00634B51"/>
    <w:rsid w:val="00635E49"/>
    <w:rsid w:val="00636097"/>
    <w:rsid w:val="006362BB"/>
    <w:rsid w:val="006375EE"/>
    <w:rsid w:val="00637EEA"/>
    <w:rsid w:val="00642244"/>
    <w:rsid w:val="00642483"/>
    <w:rsid w:val="00642C56"/>
    <w:rsid w:val="00643C26"/>
    <w:rsid w:val="00643F11"/>
    <w:rsid w:val="00644140"/>
    <w:rsid w:val="006445BE"/>
    <w:rsid w:val="00644C0B"/>
    <w:rsid w:val="00644E0F"/>
    <w:rsid w:val="006460F0"/>
    <w:rsid w:val="00650E5D"/>
    <w:rsid w:val="00650F14"/>
    <w:rsid w:val="00651D7E"/>
    <w:rsid w:val="00651FFF"/>
    <w:rsid w:val="006520D9"/>
    <w:rsid w:val="00653CFD"/>
    <w:rsid w:val="00654B96"/>
    <w:rsid w:val="006555E9"/>
    <w:rsid w:val="006559A6"/>
    <w:rsid w:val="00655E94"/>
    <w:rsid w:val="00663F65"/>
    <w:rsid w:val="00664518"/>
    <w:rsid w:val="00665094"/>
    <w:rsid w:val="00666BEB"/>
    <w:rsid w:val="006671F5"/>
    <w:rsid w:val="00670CE8"/>
    <w:rsid w:val="00671E6F"/>
    <w:rsid w:val="0067201B"/>
    <w:rsid w:val="00673A5B"/>
    <w:rsid w:val="00673E5D"/>
    <w:rsid w:val="00676E86"/>
    <w:rsid w:val="0067766B"/>
    <w:rsid w:val="00677DEE"/>
    <w:rsid w:val="00677F9B"/>
    <w:rsid w:val="00680CD7"/>
    <w:rsid w:val="00680E73"/>
    <w:rsid w:val="006814B3"/>
    <w:rsid w:val="00681C05"/>
    <w:rsid w:val="00681C1E"/>
    <w:rsid w:val="0068227C"/>
    <w:rsid w:val="00684819"/>
    <w:rsid w:val="00686160"/>
    <w:rsid w:val="006866DF"/>
    <w:rsid w:val="00686819"/>
    <w:rsid w:val="00686C47"/>
    <w:rsid w:val="00687880"/>
    <w:rsid w:val="00687A84"/>
    <w:rsid w:val="0069000E"/>
    <w:rsid w:val="00690028"/>
    <w:rsid w:val="006901D2"/>
    <w:rsid w:val="0069141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36F9"/>
    <w:rsid w:val="006C4981"/>
    <w:rsid w:val="006C49D6"/>
    <w:rsid w:val="006C6B10"/>
    <w:rsid w:val="006C6D51"/>
    <w:rsid w:val="006C7323"/>
    <w:rsid w:val="006D0904"/>
    <w:rsid w:val="006D0967"/>
    <w:rsid w:val="006D2CFE"/>
    <w:rsid w:val="006D2DD2"/>
    <w:rsid w:val="006D32E4"/>
    <w:rsid w:val="006D365D"/>
    <w:rsid w:val="006D3752"/>
    <w:rsid w:val="006D3918"/>
    <w:rsid w:val="006D3FE5"/>
    <w:rsid w:val="006D424D"/>
    <w:rsid w:val="006D52E6"/>
    <w:rsid w:val="006D5B2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363"/>
    <w:rsid w:val="006F660D"/>
    <w:rsid w:val="006F763B"/>
    <w:rsid w:val="006F7EFD"/>
    <w:rsid w:val="007029AD"/>
    <w:rsid w:val="00703A49"/>
    <w:rsid w:val="00703A6A"/>
    <w:rsid w:val="007043DE"/>
    <w:rsid w:val="00705680"/>
    <w:rsid w:val="00706B19"/>
    <w:rsid w:val="0070728C"/>
    <w:rsid w:val="00710B49"/>
    <w:rsid w:val="0071276F"/>
    <w:rsid w:val="007127C1"/>
    <w:rsid w:val="00712C38"/>
    <w:rsid w:val="00712D7A"/>
    <w:rsid w:val="007136E2"/>
    <w:rsid w:val="00713C59"/>
    <w:rsid w:val="00714F12"/>
    <w:rsid w:val="00715EB5"/>
    <w:rsid w:val="00716301"/>
    <w:rsid w:val="007164C9"/>
    <w:rsid w:val="0072020E"/>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232"/>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09C5"/>
    <w:rsid w:val="0075117D"/>
    <w:rsid w:val="00751FA2"/>
    <w:rsid w:val="007521C7"/>
    <w:rsid w:val="00752541"/>
    <w:rsid w:val="00752DEA"/>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2C6F"/>
    <w:rsid w:val="00783B60"/>
    <w:rsid w:val="00784725"/>
    <w:rsid w:val="00784B7B"/>
    <w:rsid w:val="007850FA"/>
    <w:rsid w:val="0078644F"/>
    <w:rsid w:val="007921B9"/>
    <w:rsid w:val="0079405D"/>
    <w:rsid w:val="0079443C"/>
    <w:rsid w:val="00794F0E"/>
    <w:rsid w:val="00797896"/>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407C"/>
    <w:rsid w:val="007C715E"/>
    <w:rsid w:val="007C7E2A"/>
    <w:rsid w:val="007D06B5"/>
    <w:rsid w:val="007D2743"/>
    <w:rsid w:val="007D2A23"/>
    <w:rsid w:val="007D2C37"/>
    <w:rsid w:val="007D312B"/>
    <w:rsid w:val="007D312F"/>
    <w:rsid w:val="007D3918"/>
    <w:rsid w:val="007D4656"/>
    <w:rsid w:val="007D78FA"/>
    <w:rsid w:val="007E0564"/>
    <w:rsid w:val="007E1BAA"/>
    <w:rsid w:val="007E2058"/>
    <w:rsid w:val="007E2244"/>
    <w:rsid w:val="007E2504"/>
    <w:rsid w:val="007E287F"/>
    <w:rsid w:val="007E3E94"/>
    <w:rsid w:val="007E56BB"/>
    <w:rsid w:val="007E5B81"/>
    <w:rsid w:val="007E6320"/>
    <w:rsid w:val="007E6A45"/>
    <w:rsid w:val="007E7AFD"/>
    <w:rsid w:val="007F0982"/>
    <w:rsid w:val="007F18A8"/>
    <w:rsid w:val="007F1B74"/>
    <w:rsid w:val="007F1D1F"/>
    <w:rsid w:val="007F29A5"/>
    <w:rsid w:val="007F4FD2"/>
    <w:rsid w:val="007F5295"/>
    <w:rsid w:val="007F69F4"/>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3783"/>
    <w:rsid w:val="008239D3"/>
    <w:rsid w:val="00824325"/>
    <w:rsid w:val="00824AAB"/>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4D3"/>
    <w:rsid w:val="00861FCA"/>
    <w:rsid w:val="00862506"/>
    <w:rsid w:val="00863829"/>
    <w:rsid w:val="0086439A"/>
    <w:rsid w:val="00866560"/>
    <w:rsid w:val="0086656B"/>
    <w:rsid w:val="008666D2"/>
    <w:rsid w:val="00866A15"/>
    <w:rsid w:val="00866F28"/>
    <w:rsid w:val="008670F0"/>
    <w:rsid w:val="00867405"/>
    <w:rsid w:val="00867425"/>
    <w:rsid w:val="00867531"/>
    <w:rsid w:val="008676DF"/>
    <w:rsid w:val="00867BA2"/>
    <w:rsid w:val="00871422"/>
    <w:rsid w:val="00872535"/>
    <w:rsid w:val="00873B12"/>
    <w:rsid w:val="008755B4"/>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54F3"/>
    <w:rsid w:val="008C57E4"/>
    <w:rsid w:val="008C5F10"/>
    <w:rsid w:val="008C6CFC"/>
    <w:rsid w:val="008C76F7"/>
    <w:rsid w:val="008C7C56"/>
    <w:rsid w:val="008D0277"/>
    <w:rsid w:val="008D063A"/>
    <w:rsid w:val="008D0850"/>
    <w:rsid w:val="008D1165"/>
    <w:rsid w:val="008D11EA"/>
    <w:rsid w:val="008D16BC"/>
    <w:rsid w:val="008D22A5"/>
    <w:rsid w:val="008D23CD"/>
    <w:rsid w:val="008D3A67"/>
    <w:rsid w:val="008D400B"/>
    <w:rsid w:val="008D4029"/>
    <w:rsid w:val="008D4CA5"/>
    <w:rsid w:val="008D54BC"/>
    <w:rsid w:val="008D5EFF"/>
    <w:rsid w:val="008D697C"/>
    <w:rsid w:val="008E04A1"/>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631"/>
    <w:rsid w:val="008F0917"/>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7B5"/>
    <w:rsid w:val="0090598E"/>
    <w:rsid w:val="00905F83"/>
    <w:rsid w:val="009061C9"/>
    <w:rsid w:val="009065BB"/>
    <w:rsid w:val="00907B32"/>
    <w:rsid w:val="00907BA9"/>
    <w:rsid w:val="0091083E"/>
    <w:rsid w:val="009111DD"/>
    <w:rsid w:val="0091129D"/>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46D87"/>
    <w:rsid w:val="009506AF"/>
    <w:rsid w:val="00950F28"/>
    <w:rsid w:val="009511D8"/>
    <w:rsid w:val="00951A07"/>
    <w:rsid w:val="00951FDE"/>
    <w:rsid w:val="0095221B"/>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503F"/>
    <w:rsid w:val="009961E8"/>
    <w:rsid w:val="009968C4"/>
    <w:rsid w:val="00996AC1"/>
    <w:rsid w:val="00996EE6"/>
    <w:rsid w:val="00997081"/>
    <w:rsid w:val="009979CE"/>
    <w:rsid w:val="009A0006"/>
    <w:rsid w:val="009A087F"/>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45ED"/>
    <w:rsid w:val="009C4773"/>
    <w:rsid w:val="009C51A1"/>
    <w:rsid w:val="009C5568"/>
    <w:rsid w:val="009C5AE2"/>
    <w:rsid w:val="009D0A41"/>
    <w:rsid w:val="009D1685"/>
    <w:rsid w:val="009D1746"/>
    <w:rsid w:val="009D285A"/>
    <w:rsid w:val="009D291B"/>
    <w:rsid w:val="009D348F"/>
    <w:rsid w:val="009D3B2E"/>
    <w:rsid w:val="009D3F55"/>
    <w:rsid w:val="009D4248"/>
    <w:rsid w:val="009D4298"/>
    <w:rsid w:val="009D4366"/>
    <w:rsid w:val="009D4D45"/>
    <w:rsid w:val="009D54A7"/>
    <w:rsid w:val="009D59F7"/>
    <w:rsid w:val="009D5F12"/>
    <w:rsid w:val="009D5FA6"/>
    <w:rsid w:val="009D72AB"/>
    <w:rsid w:val="009E02DA"/>
    <w:rsid w:val="009E149A"/>
    <w:rsid w:val="009E1E6F"/>
    <w:rsid w:val="009E24D2"/>
    <w:rsid w:val="009E25A2"/>
    <w:rsid w:val="009E2621"/>
    <w:rsid w:val="009E33F8"/>
    <w:rsid w:val="009E3ADA"/>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4A8A"/>
    <w:rsid w:val="00A05235"/>
    <w:rsid w:val="00A05301"/>
    <w:rsid w:val="00A071FF"/>
    <w:rsid w:val="00A078B5"/>
    <w:rsid w:val="00A106B3"/>
    <w:rsid w:val="00A10DB7"/>
    <w:rsid w:val="00A10EF0"/>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5B81"/>
    <w:rsid w:val="00A36A5C"/>
    <w:rsid w:val="00A40302"/>
    <w:rsid w:val="00A409C7"/>
    <w:rsid w:val="00A40A82"/>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56A22"/>
    <w:rsid w:val="00A602DB"/>
    <w:rsid w:val="00A609D5"/>
    <w:rsid w:val="00A60EA4"/>
    <w:rsid w:val="00A61974"/>
    <w:rsid w:val="00A628EB"/>
    <w:rsid w:val="00A650AA"/>
    <w:rsid w:val="00A6555D"/>
    <w:rsid w:val="00A65A47"/>
    <w:rsid w:val="00A6627B"/>
    <w:rsid w:val="00A6728F"/>
    <w:rsid w:val="00A6739F"/>
    <w:rsid w:val="00A6749E"/>
    <w:rsid w:val="00A71CD9"/>
    <w:rsid w:val="00A71E1B"/>
    <w:rsid w:val="00A725BA"/>
    <w:rsid w:val="00A72A88"/>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006C"/>
    <w:rsid w:val="00A91238"/>
    <w:rsid w:val="00A91C52"/>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6DF4"/>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D29"/>
    <w:rsid w:val="00AE1F91"/>
    <w:rsid w:val="00AE23A8"/>
    <w:rsid w:val="00AE2DA6"/>
    <w:rsid w:val="00AE37FA"/>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23"/>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686C"/>
    <w:rsid w:val="00B477D8"/>
    <w:rsid w:val="00B5039B"/>
    <w:rsid w:val="00B509E6"/>
    <w:rsid w:val="00B50A84"/>
    <w:rsid w:val="00B51901"/>
    <w:rsid w:val="00B5229D"/>
    <w:rsid w:val="00B533FB"/>
    <w:rsid w:val="00B53675"/>
    <w:rsid w:val="00B5437B"/>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3DA"/>
    <w:rsid w:val="00B71531"/>
    <w:rsid w:val="00B71CF8"/>
    <w:rsid w:val="00B736ED"/>
    <w:rsid w:val="00B73B31"/>
    <w:rsid w:val="00B74183"/>
    <w:rsid w:val="00B744D1"/>
    <w:rsid w:val="00B74683"/>
    <w:rsid w:val="00B76517"/>
    <w:rsid w:val="00B817E9"/>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4AC"/>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B17FD"/>
    <w:rsid w:val="00BB181E"/>
    <w:rsid w:val="00BB310A"/>
    <w:rsid w:val="00BB344F"/>
    <w:rsid w:val="00BB3E3E"/>
    <w:rsid w:val="00BB41B4"/>
    <w:rsid w:val="00BB5DEC"/>
    <w:rsid w:val="00BB5E7A"/>
    <w:rsid w:val="00BB69B3"/>
    <w:rsid w:val="00BC0FC6"/>
    <w:rsid w:val="00BC1118"/>
    <w:rsid w:val="00BC24B5"/>
    <w:rsid w:val="00BC2733"/>
    <w:rsid w:val="00BC296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5B55"/>
    <w:rsid w:val="00BE6BEB"/>
    <w:rsid w:val="00BE6DC0"/>
    <w:rsid w:val="00BE74FC"/>
    <w:rsid w:val="00BE78E8"/>
    <w:rsid w:val="00BE7C7A"/>
    <w:rsid w:val="00BE7E89"/>
    <w:rsid w:val="00BF0EEF"/>
    <w:rsid w:val="00BF0F31"/>
    <w:rsid w:val="00BF11C9"/>
    <w:rsid w:val="00BF17E6"/>
    <w:rsid w:val="00BF24CE"/>
    <w:rsid w:val="00BF29ED"/>
    <w:rsid w:val="00BF31D3"/>
    <w:rsid w:val="00BF42D0"/>
    <w:rsid w:val="00BF5321"/>
    <w:rsid w:val="00BF6396"/>
    <w:rsid w:val="00BF6937"/>
    <w:rsid w:val="00C008CC"/>
    <w:rsid w:val="00C00C0B"/>
    <w:rsid w:val="00C01D01"/>
    <w:rsid w:val="00C01FF5"/>
    <w:rsid w:val="00C02F2E"/>
    <w:rsid w:val="00C0560D"/>
    <w:rsid w:val="00C0620F"/>
    <w:rsid w:val="00C07AE7"/>
    <w:rsid w:val="00C07B1B"/>
    <w:rsid w:val="00C10735"/>
    <w:rsid w:val="00C10C70"/>
    <w:rsid w:val="00C13304"/>
    <w:rsid w:val="00C1372C"/>
    <w:rsid w:val="00C13BD5"/>
    <w:rsid w:val="00C13C8D"/>
    <w:rsid w:val="00C143A0"/>
    <w:rsid w:val="00C143BA"/>
    <w:rsid w:val="00C153EE"/>
    <w:rsid w:val="00C16824"/>
    <w:rsid w:val="00C16984"/>
    <w:rsid w:val="00C17129"/>
    <w:rsid w:val="00C173D2"/>
    <w:rsid w:val="00C179A3"/>
    <w:rsid w:val="00C17B12"/>
    <w:rsid w:val="00C20C13"/>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62C"/>
    <w:rsid w:val="00C43AF6"/>
    <w:rsid w:val="00C44EE8"/>
    <w:rsid w:val="00C4505B"/>
    <w:rsid w:val="00C450AD"/>
    <w:rsid w:val="00C4551F"/>
    <w:rsid w:val="00C461CF"/>
    <w:rsid w:val="00C46224"/>
    <w:rsid w:val="00C46568"/>
    <w:rsid w:val="00C465D8"/>
    <w:rsid w:val="00C4710F"/>
    <w:rsid w:val="00C47D0E"/>
    <w:rsid w:val="00C5004C"/>
    <w:rsid w:val="00C52187"/>
    <w:rsid w:val="00C533DE"/>
    <w:rsid w:val="00C53BF3"/>
    <w:rsid w:val="00C53CDF"/>
    <w:rsid w:val="00C54737"/>
    <w:rsid w:val="00C5474F"/>
    <w:rsid w:val="00C54796"/>
    <w:rsid w:val="00C54D64"/>
    <w:rsid w:val="00C553DA"/>
    <w:rsid w:val="00C566B0"/>
    <w:rsid w:val="00C57B26"/>
    <w:rsid w:val="00C57C5F"/>
    <w:rsid w:val="00C614DE"/>
    <w:rsid w:val="00C61BB5"/>
    <w:rsid w:val="00C6472A"/>
    <w:rsid w:val="00C64CB9"/>
    <w:rsid w:val="00C65618"/>
    <w:rsid w:val="00C6570E"/>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4EDB"/>
    <w:rsid w:val="00C85B91"/>
    <w:rsid w:val="00C85D7B"/>
    <w:rsid w:val="00C86F0A"/>
    <w:rsid w:val="00C87B4A"/>
    <w:rsid w:val="00C87BF4"/>
    <w:rsid w:val="00C87C26"/>
    <w:rsid w:val="00C90D4C"/>
    <w:rsid w:val="00C913A7"/>
    <w:rsid w:val="00C914A5"/>
    <w:rsid w:val="00C92C6D"/>
    <w:rsid w:val="00C93127"/>
    <w:rsid w:val="00C93730"/>
    <w:rsid w:val="00C94B0F"/>
    <w:rsid w:val="00C94BB2"/>
    <w:rsid w:val="00C96273"/>
    <w:rsid w:val="00C96900"/>
    <w:rsid w:val="00C96ACE"/>
    <w:rsid w:val="00C96F2A"/>
    <w:rsid w:val="00C971A4"/>
    <w:rsid w:val="00C97E73"/>
    <w:rsid w:val="00CA0E79"/>
    <w:rsid w:val="00CA1ED3"/>
    <w:rsid w:val="00CA2BF8"/>
    <w:rsid w:val="00CA3D48"/>
    <w:rsid w:val="00CA45FB"/>
    <w:rsid w:val="00CA4797"/>
    <w:rsid w:val="00CA4868"/>
    <w:rsid w:val="00CA4C34"/>
    <w:rsid w:val="00CA5F86"/>
    <w:rsid w:val="00CA631A"/>
    <w:rsid w:val="00CA65BC"/>
    <w:rsid w:val="00CA66B2"/>
    <w:rsid w:val="00CA6FD4"/>
    <w:rsid w:val="00CB00FC"/>
    <w:rsid w:val="00CB014A"/>
    <w:rsid w:val="00CB1298"/>
    <w:rsid w:val="00CB1354"/>
    <w:rsid w:val="00CB1910"/>
    <w:rsid w:val="00CB29F4"/>
    <w:rsid w:val="00CB2CDB"/>
    <w:rsid w:val="00CB34C8"/>
    <w:rsid w:val="00CB38DC"/>
    <w:rsid w:val="00CB4B0C"/>
    <w:rsid w:val="00CB6481"/>
    <w:rsid w:val="00CB67E3"/>
    <w:rsid w:val="00CB72AB"/>
    <w:rsid w:val="00CB73FD"/>
    <w:rsid w:val="00CB7B48"/>
    <w:rsid w:val="00CB7E91"/>
    <w:rsid w:val="00CC08E8"/>
    <w:rsid w:val="00CC0E58"/>
    <w:rsid w:val="00CC13A5"/>
    <w:rsid w:val="00CC1E15"/>
    <w:rsid w:val="00CC3845"/>
    <w:rsid w:val="00CC3BCE"/>
    <w:rsid w:val="00CC4432"/>
    <w:rsid w:val="00CC5778"/>
    <w:rsid w:val="00CC6346"/>
    <w:rsid w:val="00CC7788"/>
    <w:rsid w:val="00CD03F3"/>
    <w:rsid w:val="00CD045B"/>
    <w:rsid w:val="00CD11DF"/>
    <w:rsid w:val="00CD1DE6"/>
    <w:rsid w:val="00CD2409"/>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5A8C"/>
    <w:rsid w:val="00CF62E1"/>
    <w:rsid w:val="00CF65D7"/>
    <w:rsid w:val="00CF6A8C"/>
    <w:rsid w:val="00CF72A4"/>
    <w:rsid w:val="00CF7D69"/>
    <w:rsid w:val="00CF7EF3"/>
    <w:rsid w:val="00D008E8"/>
    <w:rsid w:val="00D00CFD"/>
    <w:rsid w:val="00D022A4"/>
    <w:rsid w:val="00D031B1"/>
    <w:rsid w:val="00D03980"/>
    <w:rsid w:val="00D05DCE"/>
    <w:rsid w:val="00D06505"/>
    <w:rsid w:val="00D0708F"/>
    <w:rsid w:val="00D07C18"/>
    <w:rsid w:val="00D07D54"/>
    <w:rsid w:val="00D10EF6"/>
    <w:rsid w:val="00D116D3"/>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2DB"/>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554C"/>
    <w:rsid w:val="00D45C5E"/>
    <w:rsid w:val="00D45D74"/>
    <w:rsid w:val="00D46022"/>
    <w:rsid w:val="00D469B7"/>
    <w:rsid w:val="00D46E3F"/>
    <w:rsid w:val="00D4779F"/>
    <w:rsid w:val="00D51383"/>
    <w:rsid w:val="00D5159E"/>
    <w:rsid w:val="00D5160E"/>
    <w:rsid w:val="00D5366E"/>
    <w:rsid w:val="00D5435C"/>
    <w:rsid w:val="00D544BB"/>
    <w:rsid w:val="00D54FFF"/>
    <w:rsid w:val="00D570FA"/>
    <w:rsid w:val="00D600D2"/>
    <w:rsid w:val="00D601A0"/>
    <w:rsid w:val="00D60F44"/>
    <w:rsid w:val="00D61583"/>
    <w:rsid w:val="00D636D7"/>
    <w:rsid w:val="00D647EB"/>
    <w:rsid w:val="00D648FC"/>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5B79"/>
    <w:rsid w:val="00D7630A"/>
    <w:rsid w:val="00D7682F"/>
    <w:rsid w:val="00D76835"/>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511"/>
    <w:rsid w:val="00DA5539"/>
    <w:rsid w:val="00DA5B5C"/>
    <w:rsid w:val="00DA5D5B"/>
    <w:rsid w:val="00DA656D"/>
    <w:rsid w:val="00DA65C3"/>
    <w:rsid w:val="00DA6941"/>
    <w:rsid w:val="00DA6A2E"/>
    <w:rsid w:val="00DA6DF2"/>
    <w:rsid w:val="00DA7349"/>
    <w:rsid w:val="00DA7A7A"/>
    <w:rsid w:val="00DB0B82"/>
    <w:rsid w:val="00DB1792"/>
    <w:rsid w:val="00DB1D3D"/>
    <w:rsid w:val="00DB2F73"/>
    <w:rsid w:val="00DB372C"/>
    <w:rsid w:val="00DB54F6"/>
    <w:rsid w:val="00DB56A4"/>
    <w:rsid w:val="00DB60FE"/>
    <w:rsid w:val="00DB649B"/>
    <w:rsid w:val="00DB685E"/>
    <w:rsid w:val="00DB754C"/>
    <w:rsid w:val="00DC072A"/>
    <w:rsid w:val="00DC0DB5"/>
    <w:rsid w:val="00DC2067"/>
    <w:rsid w:val="00DC2F12"/>
    <w:rsid w:val="00DC48BC"/>
    <w:rsid w:val="00DC5D34"/>
    <w:rsid w:val="00DC7787"/>
    <w:rsid w:val="00DD094A"/>
    <w:rsid w:val="00DD0B81"/>
    <w:rsid w:val="00DD0D93"/>
    <w:rsid w:val="00DD10F9"/>
    <w:rsid w:val="00DD229F"/>
    <w:rsid w:val="00DD345D"/>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E6E43"/>
    <w:rsid w:val="00DF121A"/>
    <w:rsid w:val="00DF128E"/>
    <w:rsid w:val="00DF161D"/>
    <w:rsid w:val="00DF22A8"/>
    <w:rsid w:val="00DF285C"/>
    <w:rsid w:val="00DF2A15"/>
    <w:rsid w:val="00DF3725"/>
    <w:rsid w:val="00DF43B0"/>
    <w:rsid w:val="00DF4C93"/>
    <w:rsid w:val="00DF4DF3"/>
    <w:rsid w:val="00DF4E1E"/>
    <w:rsid w:val="00DF5343"/>
    <w:rsid w:val="00DF584A"/>
    <w:rsid w:val="00DF60AD"/>
    <w:rsid w:val="00DF75E3"/>
    <w:rsid w:val="00E00DF0"/>
    <w:rsid w:val="00E017FF"/>
    <w:rsid w:val="00E01B78"/>
    <w:rsid w:val="00E01C31"/>
    <w:rsid w:val="00E01E24"/>
    <w:rsid w:val="00E030CF"/>
    <w:rsid w:val="00E034C7"/>
    <w:rsid w:val="00E03C01"/>
    <w:rsid w:val="00E03EA6"/>
    <w:rsid w:val="00E03FA2"/>
    <w:rsid w:val="00E04A30"/>
    <w:rsid w:val="00E04DBD"/>
    <w:rsid w:val="00E052E2"/>
    <w:rsid w:val="00E0577E"/>
    <w:rsid w:val="00E068D8"/>
    <w:rsid w:val="00E07B7E"/>
    <w:rsid w:val="00E10C06"/>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66B0"/>
    <w:rsid w:val="00E27174"/>
    <w:rsid w:val="00E2733F"/>
    <w:rsid w:val="00E273A5"/>
    <w:rsid w:val="00E27D9E"/>
    <w:rsid w:val="00E30B59"/>
    <w:rsid w:val="00E31637"/>
    <w:rsid w:val="00E3336C"/>
    <w:rsid w:val="00E33834"/>
    <w:rsid w:val="00E33DA4"/>
    <w:rsid w:val="00E346B1"/>
    <w:rsid w:val="00E35EA4"/>
    <w:rsid w:val="00E364C0"/>
    <w:rsid w:val="00E3695D"/>
    <w:rsid w:val="00E37A7D"/>
    <w:rsid w:val="00E37D42"/>
    <w:rsid w:val="00E40807"/>
    <w:rsid w:val="00E41806"/>
    <w:rsid w:val="00E41E7E"/>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5560"/>
    <w:rsid w:val="00E561D7"/>
    <w:rsid w:val="00E564E2"/>
    <w:rsid w:val="00E577DE"/>
    <w:rsid w:val="00E57DEE"/>
    <w:rsid w:val="00E60142"/>
    <w:rsid w:val="00E60A60"/>
    <w:rsid w:val="00E60CB7"/>
    <w:rsid w:val="00E6198B"/>
    <w:rsid w:val="00E61E64"/>
    <w:rsid w:val="00E6320E"/>
    <w:rsid w:val="00E635F5"/>
    <w:rsid w:val="00E63F1B"/>
    <w:rsid w:val="00E6445C"/>
    <w:rsid w:val="00E667DD"/>
    <w:rsid w:val="00E701BD"/>
    <w:rsid w:val="00E70647"/>
    <w:rsid w:val="00E711AD"/>
    <w:rsid w:val="00E71938"/>
    <w:rsid w:val="00E71DEC"/>
    <w:rsid w:val="00E7242D"/>
    <w:rsid w:val="00E74395"/>
    <w:rsid w:val="00E74BA5"/>
    <w:rsid w:val="00E74C03"/>
    <w:rsid w:val="00E74EE4"/>
    <w:rsid w:val="00E74F4E"/>
    <w:rsid w:val="00E77BD0"/>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5CB"/>
    <w:rsid w:val="00E92BE8"/>
    <w:rsid w:val="00E92F90"/>
    <w:rsid w:val="00E931C4"/>
    <w:rsid w:val="00E952D8"/>
    <w:rsid w:val="00E953F5"/>
    <w:rsid w:val="00E95A3A"/>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5B"/>
    <w:rsid w:val="00EC0CBA"/>
    <w:rsid w:val="00EC163B"/>
    <w:rsid w:val="00EC363A"/>
    <w:rsid w:val="00EC4FD5"/>
    <w:rsid w:val="00EC5C53"/>
    <w:rsid w:val="00EC6808"/>
    <w:rsid w:val="00EC7BF6"/>
    <w:rsid w:val="00ED00DA"/>
    <w:rsid w:val="00ED069B"/>
    <w:rsid w:val="00ED2DFE"/>
    <w:rsid w:val="00ED3004"/>
    <w:rsid w:val="00ED5604"/>
    <w:rsid w:val="00ED57F7"/>
    <w:rsid w:val="00ED6FDC"/>
    <w:rsid w:val="00EE0C34"/>
    <w:rsid w:val="00EE23EA"/>
    <w:rsid w:val="00EE2D50"/>
    <w:rsid w:val="00EE2DC6"/>
    <w:rsid w:val="00EE30DE"/>
    <w:rsid w:val="00EE341B"/>
    <w:rsid w:val="00EE34F0"/>
    <w:rsid w:val="00EE3EBE"/>
    <w:rsid w:val="00EE4773"/>
    <w:rsid w:val="00EE5476"/>
    <w:rsid w:val="00EE615A"/>
    <w:rsid w:val="00EE6D85"/>
    <w:rsid w:val="00EE76A9"/>
    <w:rsid w:val="00EE77B0"/>
    <w:rsid w:val="00EF08D9"/>
    <w:rsid w:val="00EF0981"/>
    <w:rsid w:val="00EF0DDD"/>
    <w:rsid w:val="00EF2450"/>
    <w:rsid w:val="00EF2F8B"/>
    <w:rsid w:val="00EF33BE"/>
    <w:rsid w:val="00EF3936"/>
    <w:rsid w:val="00EF3BA2"/>
    <w:rsid w:val="00EF4E29"/>
    <w:rsid w:val="00EF4F02"/>
    <w:rsid w:val="00EF5716"/>
    <w:rsid w:val="00EF5A0E"/>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4DE"/>
    <w:rsid w:val="00F217BB"/>
    <w:rsid w:val="00F218A3"/>
    <w:rsid w:val="00F21CC0"/>
    <w:rsid w:val="00F21E51"/>
    <w:rsid w:val="00F228A2"/>
    <w:rsid w:val="00F26BFD"/>
    <w:rsid w:val="00F26C7E"/>
    <w:rsid w:val="00F26F71"/>
    <w:rsid w:val="00F30409"/>
    <w:rsid w:val="00F30C27"/>
    <w:rsid w:val="00F310F3"/>
    <w:rsid w:val="00F31273"/>
    <w:rsid w:val="00F31FEE"/>
    <w:rsid w:val="00F3394E"/>
    <w:rsid w:val="00F35013"/>
    <w:rsid w:val="00F360B8"/>
    <w:rsid w:val="00F361EC"/>
    <w:rsid w:val="00F37091"/>
    <w:rsid w:val="00F376DB"/>
    <w:rsid w:val="00F40D70"/>
    <w:rsid w:val="00F411D3"/>
    <w:rsid w:val="00F413F2"/>
    <w:rsid w:val="00F424BD"/>
    <w:rsid w:val="00F4251F"/>
    <w:rsid w:val="00F427AC"/>
    <w:rsid w:val="00F427AD"/>
    <w:rsid w:val="00F4341E"/>
    <w:rsid w:val="00F44408"/>
    <w:rsid w:val="00F453F8"/>
    <w:rsid w:val="00F4540D"/>
    <w:rsid w:val="00F4562D"/>
    <w:rsid w:val="00F45996"/>
    <w:rsid w:val="00F45F35"/>
    <w:rsid w:val="00F462B5"/>
    <w:rsid w:val="00F46CEB"/>
    <w:rsid w:val="00F47529"/>
    <w:rsid w:val="00F51095"/>
    <w:rsid w:val="00F542E4"/>
    <w:rsid w:val="00F54487"/>
    <w:rsid w:val="00F54A47"/>
    <w:rsid w:val="00F55584"/>
    <w:rsid w:val="00F567E5"/>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5414"/>
    <w:rsid w:val="00F767B9"/>
    <w:rsid w:val="00F769AE"/>
    <w:rsid w:val="00F806B2"/>
    <w:rsid w:val="00F8119F"/>
    <w:rsid w:val="00F81973"/>
    <w:rsid w:val="00F839A2"/>
    <w:rsid w:val="00F83F0A"/>
    <w:rsid w:val="00F84578"/>
    <w:rsid w:val="00F850BA"/>
    <w:rsid w:val="00F85713"/>
    <w:rsid w:val="00F85F99"/>
    <w:rsid w:val="00F875D2"/>
    <w:rsid w:val="00F87D03"/>
    <w:rsid w:val="00F904CB"/>
    <w:rsid w:val="00F90643"/>
    <w:rsid w:val="00F90786"/>
    <w:rsid w:val="00F9119D"/>
    <w:rsid w:val="00F91867"/>
    <w:rsid w:val="00F93186"/>
    <w:rsid w:val="00F9346B"/>
    <w:rsid w:val="00F934EE"/>
    <w:rsid w:val="00F9354F"/>
    <w:rsid w:val="00F94BB0"/>
    <w:rsid w:val="00F94CF7"/>
    <w:rsid w:val="00F94DFE"/>
    <w:rsid w:val="00F94E12"/>
    <w:rsid w:val="00F9569A"/>
    <w:rsid w:val="00F9585A"/>
    <w:rsid w:val="00F9717B"/>
    <w:rsid w:val="00F972F9"/>
    <w:rsid w:val="00FA086D"/>
    <w:rsid w:val="00FA117A"/>
    <w:rsid w:val="00FA1433"/>
    <w:rsid w:val="00FA19E3"/>
    <w:rsid w:val="00FA1CFB"/>
    <w:rsid w:val="00FA202F"/>
    <w:rsid w:val="00FA2297"/>
    <w:rsid w:val="00FA268E"/>
    <w:rsid w:val="00FA2ED4"/>
    <w:rsid w:val="00FA605D"/>
    <w:rsid w:val="00FA6312"/>
    <w:rsid w:val="00FA6AF2"/>
    <w:rsid w:val="00FA7007"/>
    <w:rsid w:val="00FB0584"/>
    <w:rsid w:val="00FB0E09"/>
    <w:rsid w:val="00FB2FB0"/>
    <w:rsid w:val="00FB32E8"/>
    <w:rsid w:val="00FB3673"/>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C7ED8"/>
    <w:rsid w:val="00FD0A09"/>
    <w:rsid w:val="00FD1A14"/>
    <w:rsid w:val="00FD1A9E"/>
    <w:rsid w:val="00FD2470"/>
    <w:rsid w:val="00FD5220"/>
    <w:rsid w:val="00FD549E"/>
    <w:rsid w:val="00FD5F4D"/>
    <w:rsid w:val="00FD6505"/>
    <w:rsid w:val="00FD6DB9"/>
    <w:rsid w:val="00FD724B"/>
    <w:rsid w:val="00FD727C"/>
    <w:rsid w:val="00FE19C9"/>
    <w:rsid w:val="00FE1B29"/>
    <w:rsid w:val="00FE2EAC"/>
    <w:rsid w:val="00FE314C"/>
    <w:rsid w:val="00FE3C91"/>
    <w:rsid w:val="00FE41F4"/>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04E0C71D"/>
    <w:rsid w:val="06EDB37B"/>
    <w:rsid w:val="0A65EA9F"/>
    <w:rsid w:val="0F5F8741"/>
    <w:rsid w:val="13CE9A5F"/>
    <w:rsid w:val="15B73E98"/>
    <w:rsid w:val="18CFBFD8"/>
    <w:rsid w:val="1BC03084"/>
    <w:rsid w:val="1D1D4B7D"/>
    <w:rsid w:val="1FFEA65C"/>
    <w:rsid w:val="21830F36"/>
    <w:rsid w:val="23E5F33E"/>
    <w:rsid w:val="25657B46"/>
    <w:rsid w:val="269459C5"/>
    <w:rsid w:val="27FCCB1C"/>
    <w:rsid w:val="288CD396"/>
    <w:rsid w:val="2BCD6CFF"/>
    <w:rsid w:val="31DB5E21"/>
    <w:rsid w:val="3658E245"/>
    <w:rsid w:val="37527F47"/>
    <w:rsid w:val="385B8503"/>
    <w:rsid w:val="39908307"/>
    <w:rsid w:val="3B2C5368"/>
    <w:rsid w:val="3B5D2C0A"/>
    <w:rsid w:val="3DBFC949"/>
    <w:rsid w:val="421DA400"/>
    <w:rsid w:val="4552EB32"/>
    <w:rsid w:val="4CB8413B"/>
    <w:rsid w:val="4FC635C8"/>
    <w:rsid w:val="52EDEC00"/>
    <w:rsid w:val="54B7715E"/>
    <w:rsid w:val="57A828B2"/>
    <w:rsid w:val="5B010511"/>
    <w:rsid w:val="5BF412D8"/>
    <w:rsid w:val="62049675"/>
    <w:rsid w:val="634C0560"/>
    <w:rsid w:val="63B023E6"/>
    <w:rsid w:val="63CE959F"/>
    <w:rsid w:val="6668DD01"/>
    <w:rsid w:val="6CF6312B"/>
    <w:rsid w:val="6E033D6C"/>
    <w:rsid w:val="70FC2FF9"/>
    <w:rsid w:val="710B8FA8"/>
    <w:rsid w:val="730AAC76"/>
    <w:rsid w:val="739FF1D4"/>
    <w:rsid w:val="7970FC0A"/>
    <w:rsid w:val="7C0FF02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A101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D94DA1"/>
    <w:pPr>
      <w:overflowPunct w:val="0"/>
      <w:autoSpaceDE w:val="0"/>
      <w:autoSpaceDN w:val="0"/>
      <w:adjustRightInd w:val="0"/>
      <w:jc w:val="both"/>
      <w:textAlignment w:val="baseline"/>
    </w:pPr>
    <w:rPr>
      <w:rFonts w:ascii="Arial" w:hAnsi="Arial"/>
      <w:sz w:val="22"/>
    </w:rPr>
  </w:style>
  <w:style w:type="paragraph" w:styleId="Titre1">
    <w:name w:val="heading 1"/>
    <w:basedOn w:val="Normal"/>
    <w:next w:val="Normal"/>
    <w:link w:val="Titre1Car"/>
    <w:qFormat/>
    <w:pPr>
      <w:keepNext/>
      <w:outlineLvl w:val="0"/>
    </w:pPr>
    <w:rPr>
      <w:b/>
      <w:sz w:val="24"/>
      <w:u w:val="single"/>
    </w:rPr>
  </w:style>
  <w:style w:type="paragraph" w:styleId="Titre2">
    <w:name w:val="heading 2"/>
    <w:basedOn w:val="Normal"/>
    <w:next w:val="Normal"/>
    <w:qFormat/>
    <w:pPr>
      <w:widowControl w:val="0"/>
      <w:spacing w:before="120" w:after="120"/>
      <w:outlineLvl w:val="1"/>
    </w:pPr>
    <w:rPr>
      <w:noProof/>
      <w:sz w:val="24"/>
    </w:rPr>
  </w:style>
  <w:style w:type="paragraph" w:styleId="Titre3">
    <w:name w:val="heading 3"/>
    <w:basedOn w:val="Normal"/>
    <w:next w:val="Normal"/>
    <w:qFormat/>
    <w:pPr>
      <w:keepNext/>
      <w:spacing w:before="240" w:after="60"/>
      <w:outlineLvl w:val="2"/>
    </w:pPr>
    <w:rPr>
      <w:b/>
      <w:sz w:val="26"/>
    </w:rPr>
  </w:style>
  <w:style w:type="paragraph" w:styleId="Titre4">
    <w:name w:val="heading 4"/>
    <w:basedOn w:val="Normal"/>
    <w:next w:val="Normal"/>
    <w:qFormat/>
    <w:pPr>
      <w:keepNext/>
      <w:outlineLvl w:val="3"/>
    </w:pPr>
    <w:rPr>
      <w:b/>
      <w:sz w:val="24"/>
    </w:rPr>
  </w:style>
  <w:style w:type="paragraph" w:styleId="Titre5">
    <w:name w:val="heading 5"/>
    <w:basedOn w:val="Normal"/>
    <w:next w:val="Normal"/>
    <w:qFormat/>
    <w:pPr>
      <w:keepNext/>
      <w:outlineLvl w:val="4"/>
    </w:pPr>
    <w:rPr>
      <w:b/>
      <w:sz w:val="32"/>
    </w:rPr>
  </w:style>
  <w:style w:type="paragraph" w:styleId="Titre6">
    <w:name w:val="heading 6"/>
    <w:basedOn w:val="Normal"/>
    <w:next w:val="Normal"/>
    <w:qFormat/>
    <w:pPr>
      <w:keepNext/>
      <w:outlineLvl w:val="5"/>
    </w:pPr>
    <w:rPr>
      <w:b/>
    </w:rPr>
  </w:style>
  <w:style w:type="paragraph" w:styleId="Titre7">
    <w:name w:val="heading 7"/>
    <w:basedOn w:val="Normal"/>
    <w:next w:val="Normal"/>
    <w:qFormat/>
    <w:pPr>
      <w:keepNext/>
      <w:widowControl w:val="0"/>
      <w:tabs>
        <w:tab w:val="left" w:pos="7938"/>
      </w:tabs>
      <w:ind w:right="2380"/>
      <w:outlineLvl w:val="6"/>
    </w:pPr>
    <w:rPr>
      <w:b/>
    </w:rPr>
  </w:style>
  <w:style w:type="paragraph" w:styleId="Titre8">
    <w:name w:val="heading 8"/>
    <w:basedOn w:val="Normal"/>
    <w:next w:val="Normal"/>
    <w:qFormat/>
    <w:pPr>
      <w:keepNext/>
      <w:spacing w:line="300" w:lineRule="exact"/>
      <w:ind w:right="-28"/>
      <w:outlineLvl w:val="7"/>
    </w:pPr>
    <w:rPr>
      <w:b/>
      <w:bCs/>
    </w:rPr>
  </w:style>
  <w:style w:type="paragraph" w:styleId="Titre9">
    <w:name w:val="heading 9"/>
    <w:basedOn w:val="Normal"/>
    <w:next w:val="Normal"/>
    <w:qFormat/>
    <w:pPr>
      <w:keepNext/>
      <w:widowControl w:val="0"/>
      <w:outlineLvl w:val="8"/>
    </w:pPr>
    <w:rPr>
      <w:b/>
      <w:noProo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tyle>
  <w:style w:type="paragraph" w:customStyle="1" w:styleId="Textkrper21">
    <w:name w:val="Textkörper 21"/>
    <w:basedOn w:val="Normal"/>
    <w:rPr>
      <w:b/>
      <w:i/>
    </w:rPr>
  </w:style>
  <w:style w:type="paragraph" w:customStyle="1" w:styleId="Blocktext1">
    <w:name w:val="Blocktext1"/>
    <w:basedOn w:val="Normal"/>
    <w:pPr>
      <w:widowControl w:val="0"/>
      <w:spacing w:line="240" w:lineRule="atLeast"/>
      <w:ind w:left="23" w:right="612"/>
    </w:pPr>
    <w:rPr>
      <w:noProof/>
      <w:sz w:val="18"/>
    </w:rPr>
  </w:style>
  <w:style w:type="paragraph" w:customStyle="1" w:styleId="Textkrper31">
    <w:name w:val="Textkörper 31"/>
    <w:basedOn w:val="Normal"/>
    <w:pPr>
      <w:tabs>
        <w:tab w:val="left" w:pos="7371"/>
      </w:tabs>
      <w:spacing w:line="360" w:lineRule="auto"/>
      <w:ind w:right="2408"/>
    </w:pPr>
  </w:style>
  <w:style w:type="paragraph" w:styleId="Corpsdetexte">
    <w:name w:val="Body Text"/>
    <w:basedOn w:val="Normal"/>
    <w:rPr>
      <w:sz w:val="20"/>
    </w:rPr>
  </w:style>
  <w:style w:type="paragraph" w:customStyle="1" w:styleId="NurText1">
    <w:name w:val="Nur Text1"/>
    <w:basedOn w:val="Normal"/>
    <w:rPr>
      <w:rFonts w:ascii="Courier New" w:hAnsi="Courier New"/>
      <w:sz w:val="20"/>
    </w:rPr>
  </w:style>
  <w:style w:type="paragraph" w:styleId="Notedebasdepage">
    <w:name w:val="footnote text"/>
    <w:basedOn w:val="Normal"/>
    <w:semiHidden/>
    <w:rPr>
      <w:sz w:val="20"/>
    </w:rPr>
  </w:style>
  <w:style w:type="character" w:styleId="Appelnotedebasdep">
    <w:name w:val="footnote reference"/>
    <w:semiHidden/>
    <w:rPr>
      <w:vertAlign w:val="superscript"/>
    </w:rPr>
  </w:style>
  <w:style w:type="paragraph" w:customStyle="1" w:styleId="Sprechblasentext1">
    <w:name w:val="Sprechblasentext1"/>
    <w:basedOn w:val="Normal"/>
    <w:rPr>
      <w:rFonts w:ascii="Tahoma" w:hAnsi="Tahoma"/>
      <w:sz w:val="16"/>
    </w:rPr>
  </w:style>
  <w:style w:type="paragraph" w:styleId="Corpsdetexte2">
    <w:name w:val="Body Text 2"/>
    <w:basedOn w:val="Normal"/>
    <w:pPr>
      <w:spacing w:line="300" w:lineRule="exact"/>
      <w:ind w:right="-28"/>
    </w:pPr>
  </w:style>
  <w:style w:type="character" w:styleId="Lienhypertexte">
    <w:name w:val="Hyperlink"/>
    <w:rsid w:val="004F67F1"/>
    <w:rPr>
      <w:color w:val="0000FF"/>
      <w:u w:val="single"/>
    </w:rPr>
  </w:style>
  <w:style w:type="paragraph" w:styleId="Textedebulles">
    <w:name w:val="Balloon Text"/>
    <w:basedOn w:val="Normal"/>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PieddepageCar">
    <w:name w:val="Pied de page Car"/>
    <w:basedOn w:val="Policepardfaut"/>
    <w:link w:val="Pieddepage"/>
    <w:uiPriority w:val="99"/>
    <w:rsid w:val="00744D2B"/>
    <w:rPr>
      <w:rFonts w:ascii="Arial" w:hAnsi="Arial"/>
      <w:sz w:val="22"/>
    </w:rPr>
  </w:style>
  <w:style w:type="character" w:customStyle="1" w:styleId="Titre1Car">
    <w:name w:val="Titre 1 Car"/>
    <w:basedOn w:val="Policepardfaut"/>
    <w:link w:val="Titre1"/>
    <w:rsid w:val="006220DA"/>
    <w:rPr>
      <w:rFonts w:ascii="Arial" w:hAnsi="Arial"/>
      <w:b/>
      <w:sz w:val="24"/>
      <w:u w:val="single"/>
    </w:rPr>
  </w:style>
  <w:style w:type="character" w:customStyle="1" w:styleId="NichtaufgelsteErwhnung1">
    <w:name w:val="Nicht aufgelöste Erwähnung1"/>
    <w:basedOn w:val="Policepardfaut"/>
    <w:uiPriority w:val="99"/>
    <w:semiHidden/>
    <w:unhideWhenUsed/>
    <w:rsid w:val="008D11EA"/>
    <w:rPr>
      <w:color w:val="605E5C"/>
      <w:shd w:val="clear" w:color="auto" w:fill="E1DFDD"/>
    </w:rPr>
  </w:style>
  <w:style w:type="character" w:styleId="Lienhypertextesuivivisit">
    <w:name w:val="FollowedHyperlink"/>
    <w:basedOn w:val="Policepardfaut"/>
    <w:rsid w:val="005C4FD5"/>
    <w:rPr>
      <w:color w:val="954F72" w:themeColor="followedHyperlink"/>
      <w:u w:val="single"/>
    </w:rPr>
  </w:style>
  <w:style w:type="character" w:customStyle="1" w:styleId="normaltextrun">
    <w:name w:val="normaltextrun"/>
    <w:basedOn w:val="Policepardfaut"/>
    <w:rsid w:val="00824AAB"/>
  </w:style>
  <w:style w:type="character" w:customStyle="1" w:styleId="eop">
    <w:name w:val="eop"/>
    <w:basedOn w:val="Policepardfaut"/>
    <w:rsid w:val="00824AAB"/>
  </w:style>
  <w:style w:type="paragraph" w:styleId="Commentaire">
    <w:name w:val="annotation text"/>
    <w:basedOn w:val="Normal"/>
    <w:link w:val="CommentaireCar"/>
    <w:semiHidden/>
    <w:unhideWhenUsed/>
    <w:rPr>
      <w:sz w:val="20"/>
    </w:rPr>
  </w:style>
  <w:style w:type="character" w:customStyle="1" w:styleId="CommentaireCar">
    <w:name w:val="Commentaire Car"/>
    <w:basedOn w:val="Policepardfaut"/>
    <w:link w:val="Commentaire"/>
    <w:semiHidden/>
    <w:rPr>
      <w:rFonts w:ascii="Arial" w:hAnsi="Arial"/>
    </w:rPr>
  </w:style>
  <w:style w:type="character" w:styleId="Marquedecommentaire">
    <w:name w:val="annotation reference"/>
    <w:basedOn w:val="Policepardfaut"/>
    <w:semiHidden/>
    <w:unhideWhenUsed/>
    <w:rPr>
      <w:sz w:val="16"/>
      <w:szCs w:val="16"/>
    </w:rPr>
  </w:style>
  <w:style w:type="paragraph" w:styleId="Rvision">
    <w:name w:val="Revision"/>
    <w:hidden/>
    <w:uiPriority w:val="99"/>
    <w:semiHidden/>
    <w:rsid w:val="003A673F"/>
    <w:rPr>
      <w:rFonts w:ascii="Arial" w:hAnsi="Arial"/>
      <w:sz w:val="22"/>
    </w:rPr>
  </w:style>
  <w:style w:type="paragraph" w:styleId="Paragraphedeliste">
    <w:name w:val="List Paragraph"/>
    <w:basedOn w:val="Normal"/>
    <w:uiPriority w:val="34"/>
    <w:qFormat/>
    <w:rsid w:val="0030541A"/>
    <w:pPr>
      <w:ind w:left="720"/>
      <w:contextualSpacing/>
    </w:pPr>
  </w:style>
  <w:style w:type="character" w:styleId="Mentionnonrsolue">
    <w:name w:val="Unresolved Mention"/>
    <w:basedOn w:val="Policepardfaut"/>
    <w:rsid w:val="00E77B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30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gus.fr/info/xiros-news-overview"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gus.fr"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nreuter@igus."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DC7F9-0743-954B-950B-A62B0F773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1029</Words>
  <Characters>5919</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cp:lastPrinted>2013-04-16T09:13:00Z</cp:lastPrinted>
  <dcterms:created xsi:type="dcterms:W3CDTF">2023-05-26T07:42:00Z</dcterms:created>
  <dcterms:modified xsi:type="dcterms:W3CDTF">2023-05-26T07:42:00Z</dcterms:modified>
</cp:coreProperties>
</file>