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4468" w14:textId="366DF85E" w:rsidR="00523BD6" w:rsidRPr="001C6D02" w:rsidRDefault="00BA4BEE" w:rsidP="00F759FE">
      <w:pPr>
        <w:widowControl w:val="0"/>
        <w:suppressAutoHyphens/>
        <w:overflowPunct/>
        <w:spacing w:line="359" w:lineRule="auto"/>
        <w:textAlignment w:val="auto"/>
        <w:rPr>
          <w:rFonts w:cs="Arial"/>
          <w:b/>
          <w:bCs/>
          <w:sz w:val="30"/>
          <w:szCs w:val="30"/>
        </w:rPr>
      </w:pPr>
      <w:bookmarkStart w:id="0" w:name="OLE_LINK1"/>
      <w:bookmarkStart w:id="1" w:name="_Hlk526413990"/>
      <w:r w:rsidRPr="001C6D02">
        <w:rPr>
          <w:rFonts w:cs="Arial"/>
          <w:b/>
          <w:bCs/>
          <w:sz w:val="30"/>
          <w:szCs w:val="30"/>
        </w:rPr>
        <w:t xml:space="preserve">Collegata in pochi istanti: tempi di assemblaggio ridotti dell'80% con la catena portacavi plug-in igus </w:t>
      </w:r>
      <w:r>
        <w:rPr>
          <w:rFonts w:cs="Arial"/>
          <w:b/>
          <w:bCs/>
          <w:sz w:val="30"/>
          <w:szCs w:val="30"/>
        </w:rPr>
        <w:br/>
      </w:r>
    </w:p>
    <w:p w14:paraId="5A86F9A9" w14:textId="77777777" w:rsidR="00F759FE" w:rsidRPr="001C6D02" w:rsidRDefault="00BA4BEE" w:rsidP="002E4185">
      <w:pPr>
        <w:widowControl w:val="0"/>
        <w:suppressAutoHyphens/>
        <w:overflowPunct/>
        <w:spacing w:line="359" w:lineRule="auto"/>
        <w:textAlignment w:val="auto"/>
        <w:rPr>
          <w:rFonts w:cs="Arial"/>
          <w:b/>
          <w:bCs/>
          <w:sz w:val="24"/>
          <w:szCs w:val="24"/>
        </w:rPr>
      </w:pPr>
      <w:r w:rsidRPr="001C6D02">
        <w:rPr>
          <w:rFonts w:cs="Arial"/>
          <w:b/>
          <w:bCs/>
          <w:sz w:val="24"/>
          <w:szCs w:val="24"/>
        </w:rPr>
        <w:t>Il principio plug-in del sistema readychain micro-speed permette di velocizzare le operazioni di collegamento dei sistemi per catene portacavi in spazi di installazione ridotti</w:t>
      </w:r>
    </w:p>
    <w:p w14:paraId="0724A4DD" w14:textId="77777777" w:rsidR="0073674A" w:rsidRPr="001C6D02" w:rsidRDefault="0073674A" w:rsidP="00F759FE">
      <w:pPr>
        <w:widowControl w:val="0"/>
        <w:suppressAutoHyphens/>
        <w:overflowPunct/>
        <w:spacing w:line="359" w:lineRule="auto"/>
        <w:textAlignment w:val="auto"/>
        <w:rPr>
          <w:rFonts w:cs="Arial"/>
          <w:b/>
          <w:bCs/>
          <w:sz w:val="24"/>
          <w:szCs w:val="24"/>
        </w:rPr>
      </w:pPr>
    </w:p>
    <w:p w14:paraId="23D55BF3" w14:textId="77777777" w:rsidR="00F759FE" w:rsidRPr="001C6D02" w:rsidRDefault="00BA4BEE" w:rsidP="00F759FE">
      <w:pPr>
        <w:widowControl w:val="0"/>
        <w:suppressAutoHyphens/>
        <w:overflowPunct/>
        <w:spacing w:line="359" w:lineRule="auto"/>
        <w:textAlignment w:val="auto"/>
        <w:rPr>
          <w:rFonts w:cs="Arial"/>
          <w:b/>
          <w:bCs/>
          <w:szCs w:val="22"/>
        </w:rPr>
      </w:pPr>
      <w:r>
        <w:rPr>
          <w:rFonts w:cs="Arial"/>
          <w:b/>
          <w:bCs/>
          <w:szCs w:val="22"/>
        </w:rPr>
        <w:t>Il sistema per catene portacavi plug-in readychain speed permette di collegare sistemi preassemblati in pochi istanti, senza l'ausilio di attrezzi. Con questo tipo di soluzione, è possibile ridurre i tempi tecnici solitamente legati all'assemblaggio (con relativi fermi macchina), riducendo al minimo anche gli interventi di manutenzione programmati. Il sistema per catene portacavi pronto per il collegamento riduce i tempi di installazione dell'80%. Da oggi, grazie alla nuova readychain micro-speed, tutto ciò è possibile anche per applicazioni molto piccole, in spazi di installazione particolarmente ridotti.</w:t>
      </w:r>
    </w:p>
    <w:p w14:paraId="4B352C74" w14:textId="77777777" w:rsidR="00F759FE" w:rsidRPr="001C6D02" w:rsidRDefault="00F759FE" w:rsidP="00F759FE">
      <w:pPr>
        <w:widowControl w:val="0"/>
        <w:suppressAutoHyphens/>
        <w:overflowPunct/>
        <w:spacing w:line="359" w:lineRule="auto"/>
        <w:textAlignment w:val="auto"/>
        <w:rPr>
          <w:rFonts w:cs="Arial"/>
          <w:b/>
          <w:bCs/>
          <w:szCs w:val="22"/>
        </w:rPr>
      </w:pPr>
    </w:p>
    <w:p w14:paraId="51F73A4D" w14:textId="77777777" w:rsidR="00194806" w:rsidRPr="001C6D02" w:rsidRDefault="00BA4BEE" w:rsidP="00194806">
      <w:pPr>
        <w:widowControl w:val="0"/>
        <w:suppressAutoHyphens/>
        <w:overflowPunct/>
        <w:spacing w:line="359" w:lineRule="auto"/>
        <w:textAlignment w:val="auto"/>
        <w:rPr>
          <w:rFonts w:cs="Arial"/>
          <w:szCs w:val="22"/>
        </w:rPr>
      </w:pPr>
      <w:r w:rsidRPr="001C6D02">
        <w:rPr>
          <w:rFonts w:cs="Arial"/>
          <w:szCs w:val="22"/>
        </w:rPr>
        <w:t>A prescindere dal settore, dal paese o dall'azienda, se un cavo è difettoso causerà un guasto, con tempi di inattività e costi spesso non indifferenti. A volte, anche solo pochi minuti di fermo macchina possono costare diverse migliaia di euro all'azienda. La nuova readychain speed igus, pronta per il collegamento, permette di sostituire il sistema in modo semplice e rapido, riattivando immediatamente la macchina.  E per gli spazi di installazione più angusti, igus propone il modello readychain micro-speed.</w:t>
      </w:r>
    </w:p>
    <w:p w14:paraId="148485D9" w14:textId="58E73082" w:rsidR="00F759FE" w:rsidRPr="001C6D02" w:rsidRDefault="00BA4BEE" w:rsidP="00194806">
      <w:pPr>
        <w:widowControl w:val="0"/>
        <w:suppressAutoHyphens/>
        <w:overflowPunct/>
        <w:spacing w:line="359" w:lineRule="auto"/>
        <w:textAlignment w:val="auto"/>
        <w:rPr>
          <w:rFonts w:cs="Arial"/>
          <w:szCs w:val="22"/>
        </w:rPr>
      </w:pPr>
      <w:r w:rsidRPr="001C6D02">
        <w:rPr>
          <w:rFonts w:cs="Arial"/>
          <w:szCs w:val="22"/>
        </w:rPr>
        <w:t xml:space="preserve"> </w:t>
      </w:r>
      <w:r w:rsidRPr="001C6D02">
        <w:rPr>
          <w:rFonts w:cs="Arial"/>
          <w:szCs w:val="22"/>
        </w:rPr>
        <w:br/>
      </w:r>
      <w:r w:rsidRPr="001C6D02">
        <w:rPr>
          <w:rFonts w:cs="Arial"/>
          <w:b/>
          <w:bCs/>
          <w:szCs w:val="22"/>
        </w:rPr>
        <w:t>I cavi possono essere sostituiti con la stessa velocità di un normale cavo di alimentazione per PC portatile</w:t>
      </w:r>
    </w:p>
    <w:p w14:paraId="3B0FA28F" w14:textId="77777777" w:rsidR="00F759FE" w:rsidRDefault="00BA4BEE" w:rsidP="00F759FE">
      <w:pPr>
        <w:widowControl w:val="0"/>
        <w:suppressAutoHyphens/>
        <w:overflowPunct/>
        <w:spacing w:line="359" w:lineRule="auto"/>
        <w:textAlignment w:val="auto"/>
        <w:rPr>
          <w:rFonts w:cs="Arial"/>
          <w:szCs w:val="22"/>
        </w:rPr>
      </w:pPr>
      <w:r>
        <w:rPr>
          <w:rFonts w:cs="Arial"/>
          <w:szCs w:val="22"/>
        </w:rPr>
        <w:t xml:space="preserve">Con il nuovo sistema readychain micro-speed, igus amplia il suo portfolio di soluzioni plug-in. Grazie al suo design compatto, con una larghezza e un'altezza interna di soli 20 millimetri, il sistema "micro-speed" risulta particolarmente indicato per applicazioni in cui lo spazio è molto limitato, come - ad esempio - nei dispositivi di blocco degli sportelli delle macchine utensili. Con la readychain micro-speed, non serve separare il cavo dal connettore o dalla catena e non servono particolari attrezzi per la sostituzione. I connettori sono infatti integrati nella catena portacavi ed il cavo è già collegato su entrambi i lati. </w:t>
      </w:r>
      <w:r>
        <w:rPr>
          <w:rFonts w:cs="Arial"/>
          <w:szCs w:val="22"/>
        </w:rPr>
        <w:lastRenderedPageBreak/>
        <w:t xml:space="preserve">L'assemblaggio si fa "a incastro". La controparte può essere flangiata all'alloggiamento della macchina. Nel caso, il principio plug-in permette di sostituire la catena portacavi alla stessa velocità e con la stessa semplicità del caricabatterie di un PC portatile, senza particolari attrezzi, competenze e senza che debba intervenire un tecnico. Chiunque può svolgere questa operazione senza preoccuparsi di commettere errori. Markus Hüffel, Product Manager readychain presso igus, spiega: "Grazie alla flessibilità di questa soluzione, si è molto più veloci in caso di guasti, e si riesce a ridurre di molto i tempi di fermo. Il tutto a fronte di un investimento decisamente contenuto". </w:t>
      </w:r>
    </w:p>
    <w:p w14:paraId="61DC21C9" w14:textId="77777777" w:rsidR="00F759FE" w:rsidRDefault="00F759FE" w:rsidP="00F759FE">
      <w:pPr>
        <w:widowControl w:val="0"/>
        <w:suppressAutoHyphens/>
        <w:overflowPunct/>
        <w:spacing w:line="359" w:lineRule="auto"/>
        <w:textAlignment w:val="auto"/>
        <w:rPr>
          <w:rFonts w:cs="Arial"/>
          <w:szCs w:val="22"/>
        </w:rPr>
      </w:pPr>
    </w:p>
    <w:p w14:paraId="5509140E" w14:textId="77777777" w:rsidR="00523BD6" w:rsidRDefault="00BA4BEE" w:rsidP="00F759FE">
      <w:pPr>
        <w:spacing w:line="360" w:lineRule="auto"/>
        <w:rPr>
          <w:rFonts w:cs="Arial"/>
          <w:szCs w:val="22"/>
        </w:rPr>
      </w:pPr>
      <w:r>
        <w:rPr>
          <w:rFonts w:cs="Arial"/>
          <w:b/>
          <w:bCs/>
          <w:szCs w:val="22"/>
        </w:rPr>
        <w:t>Sistema personalizzato per applicazioni in movimento individuali</w:t>
      </w:r>
    </w:p>
    <w:p w14:paraId="58533679" w14:textId="77777777" w:rsidR="0004447E" w:rsidRDefault="00BA4BEE" w:rsidP="00F759FE">
      <w:pPr>
        <w:spacing w:line="360" w:lineRule="auto"/>
        <w:rPr>
          <w:rFonts w:cs="Arial"/>
          <w:szCs w:val="22"/>
        </w:rPr>
      </w:pPr>
      <w:r>
        <w:rPr>
          <w:rFonts w:cs="Arial"/>
          <w:szCs w:val="22"/>
        </w:rPr>
        <w:t>Con il sistema readychain micro-speed, i clienti ricevono una soluzione su misura per l'applicazione specifica. In pratica, è possibile configurare il prodotto liberamente e - come nel caso di sistemi preassemblati readychain speed più grandi - anche questa versione "micro" può essere predisposta e fornita con cavi igus chainflex, che siano cavi di potenza, cavi bus, cavi Ethernet e/o cavi in fibra ottica. E anche in questo caso, la catena portacavi proteggerà i cavi da eventuali danni meccanici. "Anche i connettori, l'alloggiamento e ulteriori accessori possono essere configurati all'interno del progetto individuale" aggiunge Hüffel. "In questo modo il cliente ottiene una soluzione completa da un'unica fonte. La catena portacavi non è altro che un vero e proprio sistema personalizzato".</w:t>
      </w:r>
    </w:p>
    <w:p w14:paraId="0B5DB48D" w14:textId="77777777" w:rsidR="008022D4" w:rsidRDefault="008022D4" w:rsidP="00CA33D0">
      <w:pPr>
        <w:suppressAutoHyphens/>
        <w:spacing w:line="360" w:lineRule="auto"/>
        <w:rPr>
          <w:b/>
        </w:rPr>
      </w:pPr>
    </w:p>
    <w:p w14:paraId="24E42A9D" w14:textId="77777777" w:rsidR="008022D4" w:rsidRDefault="008022D4" w:rsidP="00CA33D0">
      <w:pPr>
        <w:suppressAutoHyphens/>
        <w:spacing w:line="360" w:lineRule="auto"/>
        <w:rPr>
          <w:b/>
        </w:rPr>
      </w:pPr>
    </w:p>
    <w:p w14:paraId="38D7CF23" w14:textId="77777777" w:rsidR="00BA4BEE" w:rsidRDefault="00BA4BEE" w:rsidP="00CA33D0">
      <w:pPr>
        <w:suppressAutoHyphens/>
        <w:spacing w:line="360" w:lineRule="auto"/>
        <w:rPr>
          <w:b/>
        </w:rPr>
      </w:pPr>
    </w:p>
    <w:p w14:paraId="080A86EF" w14:textId="77777777" w:rsidR="00BA4BEE" w:rsidRDefault="00BA4BEE" w:rsidP="00CA33D0">
      <w:pPr>
        <w:suppressAutoHyphens/>
        <w:spacing w:line="360" w:lineRule="auto"/>
        <w:rPr>
          <w:b/>
        </w:rPr>
      </w:pPr>
    </w:p>
    <w:p w14:paraId="3C2BA08B" w14:textId="77777777" w:rsidR="00BA4BEE" w:rsidRDefault="00BA4BEE" w:rsidP="00CA33D0">
      <w:pPr>
        <w:suppressAutoHyphens/>
        <w:spacing w:line="360" w:lineRule="auto"/>
        <w:rPr>
          <w:b/>
        </w:rPr>
      </w:pPr>
    </w:p>
    <w:p w14:paraId="4B7334EE" w14:textId="77777777" w:rsidR="00BA4BEE" w:rsidRDefault="00BA4BEE" w:rsidP="00CA33D0">
      <w:pPr>
        <w:suppressAutoHyphens/>
        <w:spacing w:line="360" w:lineRule="auto"/>
        <w:rPr>
          <w:b/>
        </w:rPr>
      </w:pPr>
    </w:p>
    <w:p w14:paraId="4495B5C0" w14:textId="77777777" w:rsidR="00BA4BEE" w:rsidRDefault="00BA4BEE" w:rsidP="00CA33D0">
      <w:pPr>
        <w:suppressAutoHyphens/>
        <w:spacing w:line="360" w:lineRule="auto"/>
        <w:rPr>
          <w:b/>
        </w:rPr>
      </w:pPr>
    </w:p>
    <w:p w14:paraId="123090B8" w14:textId="77777777" w:rsidR="00BA4BEE" w:rsidRDefault="00BA4BEE" w:rsidP="00CA33D0">
      <w:pPr>
        <w:suppressAutoHyphens/>
        <w:spacing w:line="360" w:lineRule="auto"/>
        <w:rPr>
          <w:b/>
        </w:rPr>
      </w:pPr>
    </w:p>
    <w:p w14:paraId="08587964" w14:textId="77777777" w:rsidR="00BA4BEE" w:rsidRDefault="00BA4BEE" w:rsidP="00CA33D0">
      <w:pPr>
        <w:suppressAutoHyphens/>
        <w:spacing w:line="360" w:lineRule="auto"/>
        <w:rPr>
          <w:b/>
        </w:rPr>
      </w:pPr>
    </w:p>
    <w:p w14:paraId="3805AD3B" w14:textId="77777777" w:rsidR="00BA4BEE" w:rsidRDefault="00BA4BEE" w:rsidP="00CA33D0">
      <w:pPr>
        <w:suppressAutoHyphens/>
        <w:spacing w:line="360" w:lineRule="auto"/>
        <w:rPr>
          <w:b/>
        </w:rPr>
      </w:pPr>
    </w:p>
    <w:p w14:paraId="686CC81F" w14:textId="77777777" w:rsidR="00BA4BEE" w:rsidRDefault="00BA4BEE" w:rsidP="00CA33D0">
      <w:pPr>
        <w:suppressAutoHyphens/>
        <w:spacing w:line="360" w:lineRule="auto"/>
        <w:rPr>
          <w:b/>
        </w:rPr>
      </w:pPr>
    </w:p>
    <w:p w14:paraId="0EF7DAE1" w14:textId="77777777" w:rsidR="00BA4BEE" w:rsidRDefault="00BA4BEE" w:rsidP="00CA33D0">
      <w:pPr>
        <w:suppressAutoHyphens/>
        <w:spacing w:line="360" w:lineRule="auto"/>
        <w:rPr>
          <w:b/>
        </w:rPr>
      </w:pPr>
    </w:p>
    <w:p w14:paraId="4137DA77" w14:textId="77777777" w:rsidR="00BA4BEE" w:rsidRDefault="00BA4BEE" w:rsidP="00CA33D0">
      <w:pPr>
        <w:suppressAutoHyphens/>
        <w:spacing w:line="360" w:lineRule="auto"/>
        <w:rPr>
          <w:b/>
        </w:rPr>
      </w:pPr>
    </w:p>
    <w:p w14:paraId="18303C3C" w14:textId="77777777" w:rsidR="00BA4BEE" w:rsidRDefault="00BA4BEE" w:rsidP="00CA33D0">
      <w:pPr>
        <w:suppressAutoHyphens/>
        <w:spacing w:line="360" w:lineRule="auto"/>
        <w:rPr>
          <w:b/>
        </w:rPr>
      </w:pPr>
    </w:p>
    <w:p w14:paraId="6B387476" w14:textId="577E026F" w:rsidR="00CA33D0" w:rsidRPr="0004447E" w:rsidRDefault="00BA4BEE" w:rsidP="00CA33D0">
      <w:pPr>
        <w:suppressAutoHyphens/>
        <w:spacing w:line="360" w:lineRule="auto"/>
        <w:rPr>
          <w:b/>
        </w:rPr>
      </w:pPr>
      <w:r w:rsidRPr="0004447E">
        <w:rPr>
          <w:b/>
        </w:rPr>
        <w:lastRenderedPageBreak/>
        <w:t>Didascalia:</w:t>
      </w:r>
    </w:p>
    <w:p w14:paraId="6FD8C44E" w14:textId="77777777" w:rsidR="00CA33D0" w:rsidRPr="0004447E" w:rsidRDefault="00CA33D0" w:rsidP="00CA33D0">
      <w:pPr>
        <w:suppressAutoHyphens/>
        <w:spacing w:line="360" w:lineRule="auto"/>
        <w:rPr>
          <w:b/>
        </w:rPr>
      </w:pPr>
    </w:p>
    <w:p w14:paraId="69EFE4D6" w14:textId="77777777" w:rsidR="00CA33D0" w:rsidRPr="0004447E" w:rsidRDefault="00BA4BEE" w:rsidP="00CA33D0">
      <w:pPr>
        <w:suppressAutoHyphens/>
        <w:spacing w:line="360" w:lineRule="auto"/>
        <w:rPr>
          <w:b/>
        </w:rPr>
      </w:pPr>
      <w:r>
        <w:rPr>
          <w:noProof/>
        </w:rPr>
        <w:drawing>
          <wp:inline distT="0" distB="0" distL="0" distR="0" wp14:anchorId="244DC3C2" wp14:editId="565BBD3F">
            <wp:extent cx="4010025" cy="26010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21002" cy="2608159"/>
                    </a:xfrm>
                    <a:prstGeom prst="rect">
                      <a:avLst/>
                    </a:prstGeom>
                    <a:noFill/>
                    <a:ln>
                      <a:noFill/>
                    </a:ln>
                  </pic:spPr>
                </pic:pic>
              </a:graphicData>
            </a:graphic>
          </wp:inline>
        </w:drawing>
      </w:r>
    </w:p>
    <w:p w14:paraId="332AD35D" w14:textId="77777777" w:rsidR="00CA33D0" w:rsidRPr="00CA33D0" w:rsidRDefault="00BA4BEE" w:rsidP="00CA33D0">
      <w:pPr>
        <w:suppressAutoHyphens/>
        <w:spacing w:line="360" w:lineRule="auto"/>
        <w:rPr>
          <w:rFonts w:cs="Arial"/>
          <w:b/>
          <w:szCs w:val="22"/>
        </w:rPr>
      </w:pPr>
      <w:r w:rsidRPr="00CA33D0">
        <w:rPr>
          <w:rFonts w:cs="Arial"/>
          <w:b/>
          <w:szCs w:val="22"/>
        </w:rPr>
        <w:t>Immagine PM0422-1</w:t>
      </w:r>
    </w:p>
    <w:p w14:paraId="0CFB66AA" w14:textId="77777777" w:rsidR="00CA33D0" w:rsidRPr="0004447E" w:rsidRDefault="00BA4BEE" w:rsidP="00CA33D0">
      <w:pPr>
        <w:suppressAutoHyphens/>
        <w:spacing w:line="360" w:lineRule="auto"/>
      </w:pPr>
      <w:r w:rsidRPr="0004447E">
        <w:t>La readychain micro-speed è la versione più piccola tra i sistemi preassemblati igus, forniti pronti per il collegamento. (Fonte: igus GmbH)</w:t>
      </w:r>
    </w:p>
    <w:bookmarkEnd w:id="0"/>
    <w:p w14:paraId="239E2D00" w14:textId="77777777" w:rsidR="00B62935" w:rsidRDefault="00B62935" w:rsidP="00B62935"/>
    <w:p w14:paraId="0631170B" w14:textId="33DE0750" w:rsidR="00CA33D0" w:rsidRDefault="00CA33D0" w:rsidP="00B62935"/>
    <w:p w14:paraId="67CB67BE" w14:textId="0157E282" w:rsidR="00BA4BEE" w:rsidRDefault="00BA4BEE" w:rsidP="00B62935"/>
    <w:p w14:paraId="239939B8" w14:textId="48480CEE" w:rsidR="00BA4BEE" w:rsidRDefault="00BA4BEE" w:rsidP="00B62935"/>
    <w:p w14:paraId="0F24D793" w14:textId="136EDAC0" w:rsidR="00BA4BEE" w:rsidRDefault="00BA4BEE" w:rsidP="00B62935"/>
    <w:p w14:paraId="1ECAC202" w14:textId="63817A6D" w:rsidR="00BA4BEE" w:rsidRDefault="00BA4BEE" w:rsidP="00B62935"/>
    <w:p w14:paraId="79428E2C" w14:textId="09552161" w:rsidR="00BA4BEE" w:rsidRDefault="00BA4BEE" w:rsidP="00B62935"/>
    <w:p w14:paraId="21EE2F3A" w14:textId="49968542" w:rsidR="00BA4BEE" w:rsidRDefault="00BA4BEE" w:rsidP="00B62935"/>
    <w:p w14:paraId="2E830FDE" w14:textId="750477C9" w:rsidR="00BA4BEE" w:rsidRDefault="00BA4BEE" w:rsidP="00B62935"/>
    <w:p w14:paraId="47744671" w14:textId="52BF3098" w:rsidR="00BA4BEE" w:rsidRDefault="00BA4BEE" w:rsidP="00B62935"/>
    <w:p w14:paraId="0BB8255E" w14:textId="327E3B13" w:rsidR="00BA4BEE" w:rsidRDefault="00BA4BEE" w:rsidP="00B62935"/>
    <w:p w14:paraId="2FAD1D06" w14:textId="1F3F2FD8" w:rsidR="00BA4BEE" w:rsidRDefault="00BA4BEE" w:rsidP="00B62935"/>
    <w:p w14:paraId="561B41F1" w14:textId="6EBD9789" w:rsidR="00BA4BEE" w:rsidRDefault="00BA4BEE" w:rsidP="00B62935"/>
    <w:p w14:paraId="7A6B4C91" w14:textId="016542CD" w:rsidR="00BA4BEE" w:rsidRDefault="00BA4BEE" w:rsidP="00B62935"/>
    <w:p w14:paraId="24C06A25" w14:textId="04B4E5B6" w:rsidR="00BA4BEE" w:rsidRDefault="00BA4BEE" w:rsidP="00B62935"/>
    <w:p w14:paraId="2ADD350C" w14:textId="0348D8DB" w:rsidR="00BA4BEE" w:rsidRDefault="00BA4BEE" w:rsidP="00B62935"/>
    <w:p w14:paraId="1CB3E9F8" w14:textId="3D2384DC" w:rsidR="00BA4BEE" w:rsidRDefault="00BA4BEE" w:rsidP="00B62935"/>
    <w:p w14:paraId="16ACAFC6" w14:textId="79DFF16E" w:rsidR="00BA4BEE" w:rsidRDefault="00BA4BEE" w:rsidP="00B62935"/>
    <w:p w14:paraId="1F3DF323" w14:textId="26A54807" w:rsidR="00BA4BEE" w:rsidRDefault="00BA4BEE" w:rsidP="00B62935"/>
    <w:p w14:paraId="2DC904DE" w14:textId="13CC87B3" w:rsidR="00BA4BEE" w:rsidRDefault="00BA4BEE" w:rsidP="00B62935"/>
    <w:p w14:paraId="287EA9B5" w14:textId="1E4149C4" w:rsidR="00BA4BEE" w:rsidRDefault="00BA4BEE" w:rsidP="00B62935"/>
    <w:p w14:paraId="49B7A2D8" w14:textId="24EF0C9D" w:rsidR="00BA4BEE" w:rsidRDefault="00BA4BEE" w:rsidP="00B62935"/>
    <w:p w14:paraId="01C3BC34" w14:textId="4D17D036" w:rsidR="00BA4BEE" w:rsidRDefault="00BA4BEE" w:rsidP="00B62935"/>
    <w:p w14:paraId="259B7FBD" w14:textId="59803127" w:rsidR="00BA4BEE" w:rsidRDefault="00BA4BEE" w:rsidP="00B62935"/>
    <w:p w14:paraId="25EA878D" w14:textId="315EF2A8" w:rsidR="00BA4BEE" w:rsidRDefault="00BA4BEE" w:rsidP="00B62935"/>
    <w:p w14:paraId="228FE6FB" w14:textId="059CFDC2" w:rsidR="00BA4BEE" w:rsidRDefault="00BA4BEE" w:rsidP="00B62935"/>
    <w:p w14:paraId="72BFB565" w14:textId="3F9ECD31" w:rsidR="00BA4BEE" w:rsidRDefault="00BA4BEE" w:rsidP="00B62935"/>
    <w:p w14:paraId="58738F71" w14:textId="6452C9E6" w:rsidR="00BA4BEE" w:rsidRDefault="00BA4BEE" w:rsidP="00B62935"/>
    <w:p w14:paraId="57187351" w14:textId="77777777" w:rsidR="00BA4BEE" w:rsidRDefault="00BA4BEE" w:rsidP="00B62935"/>
    <w:p w14:paraId="0B4996FF" w14:textId="0CAC1D50" w:rsidR="00BA4BEE" w:rsidRDefault="00BA4BEE" w:rsidP="00B62935"/>
    <w:p w14:paraId="43AB69B1" w14:textId="77777777" w:rsidR="00BA4BEE" w:rsidRPr="000C72AA" w:rsidRDefault="00BA4BEE" w:rsidP="00BA4BEE">
      <w:pPr>
        <w:rPr>
          <w:rFonts w:ascii="Calibri" w:hAnsi="Calibri"/>
          <w:b/>
          <w:sz w:val="18"/>
          <w:szCs w:val="18"/>
        </w:rPr>
      </w:pPr>
      <w:r w:rsidRPr="000C72AA">
        <w:rPr>
          <w:b/>
          <w:sz w:val="18"/>
          <w:szCs w:val="18"/>
        </w:rPr>
        <w:t>Relazioni Stampa igus Srl (Italia)</w:t>
      </w:r>
      <w:r>
        <w:rPr>
          <w:b/>
          <w:sz w:val="18"/>
          <w:szCs w:val="18"/>
        </w:rPr>
        <w:tab/>
      </w:r>
      <w:r>
        <w:rPr>
          <w:b/>
          <w:sz w:val="18"/>
          <w:szCs w:val="18"/>
        </w:rPr>
        <w:tab/>
      </w:r>
      <w:r w:rsidRPr="000C72AA">
        <w:rPr>
          <w:b/>
          <w:sz w:val="18"/>
          <w:szCs w:val="18"/>
        </w:rPr>
        <w:t>Relazioni Stampa igus GmbH (Germania)</w:t>
      </w:r>
    </w:p>
    <w:p w14:paraId="220289A3" w14:textId="77777777" w:rsidR="00BA4BEE" w:rsidRDefault="00BA4BEE" w:rsidP="00BA4BEE">
      <w:pPr>
        <w:rPr>
          <w:rFonts w:cs="Arial"/>
          <w:sz w:val="18"/>
          <w:szCs w:val="18"/>
        </w:rPr>
      </w:pPr>
    </w:p>
    <w:p w14:paraId="5666FFFD" w14:textId="77777777" w:rsidR="00BA4BEE" w:rsidRPr="000E3284" w:rsidRDefault="00BA4BEE" w:rsidP="00BA4BEE">
      <w:pPr>
        <w:rPr>
          <w:rFonts w:cs="Arial"/>
          <w:sz w:val="18"/>
          <w:szCs w:val="18"/>
          <w:lang w:val="en-US"/>
        </w:rPr>
      </w:pPr>
      <w:r w:rsidRPr="000E3284">
        <w:rPr>
          <w:rFonts w:cs="Arial"/>
          <w:sz w:val="18"/>
          <w:szCs w:val="18"/>
          <w:lang w:val="en-US"/>
        </w:rPr>
        <w:t>Marie Olyve</w:t>
      </w:r>
      <w:r w:rsidRPr="000E3284">
        <w:rPr>
          <w:rFonts w:cs="Arial"/>
          <w:sz w:val="18"/>
          <w:szCs w:val="18"/>
          <w:lang w:val="en-US"/>
        </w:rPr>
        <w:tab/>
      </w:r>
      <w:r w:rsidRPr="000E3284">
        <w:rPr>
          <w:rFonts w:cs="Arial"/>
          <w:sz w:val="18"/>
          <w:szCs w:val="18"/>
          <w:lang w:val="en-US"/>
        </w:rPr>
        <w:tab/>
      </w:r>
      <w:r w:rsidRPr="000E3284">
        <w:rPr>
          <w:rFonts w:cs="Arial"/>
          <w:sz w:val="18"/>
          <w:szCs w:val="18"/>
          <w:lang w:val="en-US"/>
        </w:rPr>
        <w:tab/>
      </w:r>
      <w:r w:rsidRPr="000E3284">
        <w:rPr>
          <w:rFonts w:cs="Arial"/>
          <w:sz w:val="18"/>
          <w:szCs w:val="18"/>
          <w:lang w:val="en-US"/>
        </w:rPr>
        <w:tab/>
        <w:t>Alexa Heinzelmann</w:t>
      </w:r>
      <w:r w:rsidRPr="000E3284">
        <w:rPr>
          <w:rFonts w:cs="Arial"/>
          <w:sz w:val="18"/>
          <w:szCs w:val="18"/>
          <w:lang w:val="en-US"/>
        </w:rPr>
        <w:tab/>
      </w:r>
      <w:r w:rsidRPr="000E3284">
        <w:rPr>
          <w:rFonts w:cs="Arial"/>
          <w:sz w:val="18"/>
          <w:szCs w:val="18"/>
          <w:lang w:val="en-US"/>
        </w:rPr>
        <w:tab/>
      </w:r>
    </w:p>
    <w:p w14:paraId="48777B94" w14:textId="77777777" w:rsidR="00BA4BEE" w:rsidRPr="000E3284" w:rsidRDefault="00BA4BEE" w:rsidP="00BA4BEE">
      <w:pPr>
        <w:rPr>
          <w:rFonts w:cs="Arial"/>
          <w:sz w:val="18"/>
          <w:szCs w:val="18"/>
          <w:lang w:val="en-US"/>
        </w:rPr>
      </w:pPr>
      <w:r w:rsidRPr="000E3284">
        <w:rPr>
          <w:rFonts w:cs="Arial"/>
          <w:sz w:val="18"/>
          <w:szCs w:val="18"/>
          <w:lang w:val="en-US"/>
        </w:rPr>
        <w:t>Marketing &amp; Communication Dept.</w:t>
      </w:r>
      <w:r w:rsidRPr="000E3284">
        <w:rPr>
          <w:rFonts w:cs="Arial"/>
          <w:sz w:val="18"/>
          <w:szCs w:val="18"/>
          <w:lang w:val="en-US"/>
        </w:rPr>
        <w:tab/>
      </w:r>
      <w:r w:rsidRPr="000E3284">
        <w:rPr>
          <w:rFonts w:cs="Arial"/>
          <w:sz w:val="18"/>
          <w:szCs w:val="18"/>
          <w:lang w:val="en-US"/>
        </w:rPr>
        <w:tab/>
        <w:t>Head of International Marketing</w:t>
      </w:r>
    </w:p>
    <w:p w14:paraId="2ACCC179" w14:textId="77777777" w:rsidR="00BA4BEE" w:rsidRPr="000E3284" w:rsidRDefault="00BA4BEE" w:rsidP="00BA4BEE">
      <w:pPr>
        <w:rPr>
          <w:rFonts w:cs="Arial"/>
          <w:sz w:val="18"/>
          <w:szCs w:val="18"/>
          <w:lang w:val="en-US"/>
        </w:rPr>
      </w:pPr>
    </w:p>
    <w:p w14:paraId="0C26F73B" w14:textId="77777777" w:rsidR="00BA4BEE" w:rsidRPr="000E3284" w:rsidRDefault="00BA4BEE" w:rsidP="00BA4BEE">
      <w:pPr>
        <w:rPr>
          <w:rFonts w:cs="Arial"/>
          <w:sz w:val="18"/>
          <w:szCs w:val="18"/>
          <w:lang w:val="en-US"/>
        </w:rPr>
      </w:pPr>
      <w:r w:rsidRPr="000E3284">
        <w:rPr>
          <w:rFonts w:cs="Arial"/>
          <w:sz w:val="18"/>
          <w:szCs w:val="18"/>
          <w:lang w:val="en-US"/>
        </w:rPr>
        <w:t>igus</w:t>
      </w:r>
      <w:r w:rsidRPr="000E3284">
        <w:rPr>
          <w:rFonts w:cs="Arial"/>
          <w:sz w:val="18"/>
          <w:szCs w:val="18"/>
          <w:vertAlign w:val="superscript"/>
          <w:lang w:val="en-US"/>
        </w:rPr>
        <w:t xml:space="preserve">® </w:t>
      </w:r>
      <w:r w:rsidRPr="000E3284">
        <w:rPr>
          <w:rFonts w:cs="Arial"/>
          <w:sz w:val="18"/>
          <w:szCs w:val="18"/>
          <w:lang w:val="en-US"/>
        </w:rPr>
        <w:t>S.r.l. con socio unico</w:t>
      </w:r>
      <w:r w:rsidRPr="000E3284">
        <w:rPr>
          <w:rFonts w:cs="Arial"/>
          <w:sz w:val="18"/>
          <w:szCs w:val="18"/>
          <w:lang w:val="en-US"/>
        </w:rPr>
        <w:tab/>
      </w:r>
      <w:r w:rsidRPr="000E3284">
        <w:rPr>
          <w:rFonts w:cs="Arial"/>
          <w:sz w:val="18"/>
          <w:szCs w:val="18"/>
          <w:lang w:val="en-US"/>
        </w:rPr>
        <w:tab/>
      </w:r>
      <w:r w:rsidRPr="000E3284">
        <w:rPr>
          <w:rFonts w:cs="Arial"/>
          <w:sz w:val="18"/>
          <w:szCs w:val="18"/>
          <w:lang w:val="en-US"/>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4DE755B8" w14:textId="77777777" w:rsidR="00BA4BEE" w:rsidRPr="00975D33" w:rsidRDefault="00BA4BEE" w:rsidP="00BA4BEE">
      <w:pPr>
        <w:rPr>
          <w:rFonts w:cs="Arial"/>
          <w:sz w:val="18"/>
          <w:szCs w:val="18"/>
        </w:rPr>
      </w:pPr>
      <w:r w:rsidRPr="00975D33">
        <w:rPr>
          <w:rFonts w:cs="Arial"/>
          <w:sz w:val="18"/>
          <w:szCs w:val="18"/>
        </w:rPr>
        <w:t>via delle rvedine, 4</w:t>
      </w:r>
      <w:r>
        <w:rPr>
          <w:rFonts w:cs="Arial"/>
          <w:sz w:val="18"/>
          <w:szCs w:val="18"/>
        </w:rPr>
        <w:tab/>
      </w:r>
      <w:r>
        <w:rPr>
          <w:rFonts w:cs="Arial"/>
          <w:sz w:val="18"/>
          <w:szCs w:val="18"/>
        </w:rPr>
        <w:tab/>
      </w:r>
      <w:r>
        <w:rPr>
          <w:rFonts w:cs="Arial"/>
          <w:sz w:val="18"/>
          <w:szCs w:val="18"/>
        </w:rPr>
        <w:tab/>
        <w:t>Spicher Str. 1a</w:t>
      </w:r>
    </w:p>
    <w:p w14:paraId="3ED05207" w14:textId="77777777" w:rsidR="00BA4BEE" w:rsidRPr="00975D33" w:rsidRDefault="00BA4BEE" w:rsidP="00BA4BEE">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58E7BCBE" w14:textId="77777777" w:rsidR="00BA4BEE" w:rsidRPr="00975D33" w:rsidRDefault="00BA4BEE" w:rsidP="00BA4BEE">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4D40BBEF" w14:textId="77777777" w:rsidR="00BA4BEE" w:rsidRDefault="000E3284" w:rsidP="00BA4BEE">
      <w:pPr>
        <w:rPr>
          <w:rFonts w:cs="Arial"/>
          <w:sz w:val="18"/>
          <w:szCs w:val="18"/>
        </w:rPr>
      </w:pPr>
      <w:hyperlink r:id="rId8" w:history="1">
        <w:r w:rsidR="00BA4BEE" w:rsidRPr="00C92AA8">
          <w:rPr>
            <w:rStyle w:val="Collegamentoipertestuale"/>
            <w:rFonts w:cs="Arial"/>
            <w:sz w:val="18"/>
            <w:szCs w:val="18"/>
          </w:rPr>
          <w:t>molyve@igus.net</w:t>
        </w:r>
      </w:hyperlink>
      <w:r w:rsidR="00BA4BEE">
        <w:rPr>
          <w:rFonts w:cs="Arial"/>
          <w:sz w:val="18"/>
          <w:szCs w:val="18"/>
        </w:rPr>
        <w:tab/>
      </w:r>
      <w:r w:rsidR="00BA4BEE">
        <w:rPr>
          <w:rFonts w:cs="Arial"/>
          <w:sz w:val="18"/>
          <w:szCs w:val="18"/>
        </w:rPr>
        <w:tab/>
      </w:r>
      <w:r w:rsidR="00BA4BEE">
        <w:rPr>
          <w:rFonts w:cs="Arial"/>
          <w:sz w:val="18"/>
          <w:szCs w:val="18"/>
        </w:rPr>
        <w:tab/>
      </w:r>
      <w:r w:rsidR="00BA4BEE">
        <w:rPr>
          <w:rFonts w:cs="Arial"/>
          <w:sz w:val="18"/>
          <w:szCs w:val="18"/>
        </w:rPr>
        <w:tab/>
      </w:r>
      <w:hyperlink r:id="rId9" w:history="1">
        <w:r w:rsidR="00BA4BEE" w:rsidRPr="00C92AA8">
          <w:rPr>
            <w:rStyle w:val="Collegamentoipertestuale"/>
            <w:rFonts w:cs="Arial"/>
            <w:sz w:val="18"/>
            <w:szCs w:val="18"/>
          </w:rPr>
          <w:t>aheinzelmann@igus.net</w:t>
        </w:r>
      </w:hyperlink>
    </w:p>
    <w:p w14:paraId="4776A3C7" w14:textId="77777777" w:rsidR="00BA4BEE" w:rsidRDefault="000E3284" w:rsidP="00BA4BEE">
      <w:pPr>
        <w:rPr>
          <w:rFonts w:cs="Arial"/>
          <w:sz w:val="18"/>
          <w:szCs w:val="18"/>
        </w:rPr>
      </w:pPr>
      <w:hyperlink r:id="rId10" w:history="1">
        <w:r w:rsidR="00BA4BEE" w:rsidRPr="00C92AA8">
          <w:rPr>
            <w:rStyle w:val="Collegamentoipertestuale"/>
            <w:rFonts w:cs="Arial"/>
            <w:sz w:val="18"/>
            <w:szCs w:val="18"/>
          </w:rPr>
          <w:t>www.igus.it/press</w:t>
        </w:r>
      </w:hyperlink>
      <w:r w:rsidR="00BA4BEE">
        <w:rPr>
          <w:rFonts w:cs="Arial"/>
          <w:sz w:val="18"/>
          <w:szCs w:val="18"/>
        </w:rPr>
        <w:tab/>
      </w:r>
      <w:r w:rsidR="00BA4BEE">
        <w:rPr>
          <w:rFonts w:cs="Arial"/>
          <w:sz w:val="18"/>
          <w:szCs w:val="18"/>
        </w:rPr>
        <w:tab/>
      </w:r>
      <w:r w:rsidR="00BA4BEE">
        <w:rPr>
          <w:rFonts w:cs="Arial"/>
          <w:sz w:val="18"/>
          <w:szCs w:val="18"/>
        </w:rPr>
        <w:tab/>
      </w:r>
      <w:r w:rsidR="00BA4BEE">
        <w:rPr>
          <w:rFonts w:cs="Arial"/>
          <w:sz w:val="18"/>
          <w:szCs w:val="18"/>
        </w:rPr>
        <w:tab/>
      </w:r>
      <w:hyperlink r:id="rId11" w:history="1">
        <w:r w:rsidR="00BA4BEE" w:rsidRPr="00C92AA8">
          <w:rPr>
            <w:rStyle w:val="Collegamentoipertestuale"/>
            <w:rFonts w:cs="Arial"/>
            <w:sz w:val="18"/>
            <w:szCs w:val="18"/>
          </w:rPr>
          <w:t>www.igus.eu/press</w:t>
        </w:r>
      </w:hyperlink>
    </w:p>
    <w:p w14:paraId="2D75EEF9" w14:textId="77777777" w:rsidR="00BA4BEE" w:rsidRPr="00254B3D" w:rsidRDefault="00BA4BEE" w:rsidP="00BA4BEE">
      <w:pPr>
        <w:rPr>
          <w:b/>
          <w:sz w:val="18"/>
        </w:rPr>
      </w:pPr>
    </w:p>
    <w:p w14:paraId="205D8C98" w14:textId="77777777" w:rsidR="00BA4BEE" w:rsidRPr="00FC461F" w:rsidRDefault="00BA4BEE" w:rsidP="00BA4BEE">
      <w:pPr>
        <w:rPr>
          <w:b/>
          <w:sz w:val="18"/>
          <w:lang w:val="fr-FR"/>
        </w:rPr>
      </w:pPr>
    </w:p>
    <w:p w14:paraId="3FE7574B" w14:textId="77777777" w:rsidR="00BA4BEE" w:rsidRPr="00FC461F" w:rsidRDefault="00BA4BEE" w:rsidP="00BA4BEE">
      <w:pPr>
        <w:rPr>
          <w:b/>
          <w:sz w:val="18"/>
          <w:lang w:val="fr-FR"/>
        </w:rPr>
      </w:pPr>
    </w:p>
    <w:p w14:paraId="290CBB4E" w14:textId="77777777" w:rsidR="00BA4BEE" w:rsidRPr="00EF0817" w:rsidRDefault="00BA4BEE" w:rsidP="00BA4BEE">
      <w:pPr>
        <w:rPr>
          <w:b/>
          <w:sz w:val="18"/>
          <w:lang w:val="en-GB"/>
        </w:rPr>
      </w:pPr>
      <w:r w:rsidRPr="00412E48">
        <w:rPr>
          <w:b/>
          <w:sz w:val="18"/>
          <w:lang w:val="en-US"/>
        </w:rPr>
        <w:t>INFORMAZIONI SU IGUS</w:t>
      </w:r>
    </w:p>
    <w:p w14:paraId="687A57C1" w14:textId="77777777" w:rsidR="00BA4BEE" w:rsidRPr="00EF0817" w:rsidRDefault="00BA4BEE" w:rsidP="00BA4BEE">
      <w:pPr>
        <w:overflowPunct/>
        <w:autoSpaceDE/>
        <w:autoSpaceDN/>
        <w:adjustRightInd/>
        <w:textAlignment w:val="auto"/>
        <w:rPr>
          <w:lang w:val="en-GB"/>
        </w:rPr>
      </w:pPr>
    </w:p>
    <w:p w14:paraId="38857EB3" w14:textId="77777777" w:rsidR="00BA4BEE" w:rsidRPr="000E3284" w:rsidRDefault="00BA4BEE" w:rsidP="00BA4BEE">
      <w:pPr>
        <w:overflowPunct/>
        <w:autoSpaceDE/>
        <w:autoSpaceDN/>
        <w:adjustRightInd/>
        <w:textAlignment w:val="auto"/>
        <w:rPr>
          <w:sz w:val="18"/>
          <w:szCs w:val="18"/>
        </w:rPr>
      </w:pPr>
      <w:r w:rsidRPr="000E3284">
        <w:rPr>
          <w:sz w:val="18"/>
          <w:szCs w:val="18"/>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4.900 dipendenti in tutto il mondo. Nel 2021 igus ha realizzato un fatturato di 961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p>
    <w:p w14:paraId="745A6EF8" w14:textId="77777777" w:rsidR="00BA4BEE" w:rsidRDefault="00BA4BEE" w:rsidP="00BA4BEE">
      <w:pPr>
        <w:rPr>
          <w:sz w:val="18"/>
        </w:rPr>
      </w:pPr>
    </w:p>
    <w:p w14:paraId="4C60070B" w14:textId="77777777" w:rsidR="00BA4BEE" w:rsidRPr="008C0201" w:rsidRDefault="00BA4BEE" w:rsidP="00BA4BEE">
      <w:pPr>
        <w:rPr>
          <w:sz w:val="18"/>
        </w:rPr>
      </w:pPr>
      <w:r w:rsidRPr="00CC5C7D">
        <w:rPr>
          <w:rFonts w:cs="Arial"/>
          <w:color w:val="BFBFBF"/>
          <w:sz w:val="16"/>
          <w:szCs w:val="16"/>
        </w:rPr>
        <w:t>I termini "igus", “Apiro”, "chainflex", "CFRIP", "conprotect", "CTD",</w:t>
      </w:r>
      <w:r>
        <w:rPr>
          <w:rFonts w:cs="Arial"/>
          <w:color w:val="BFBFBF"/>
          <w:sz w:val="16"/>
          <w:szCs w:val="16"/>
        </w:rPr>
        <w:t xml:space="preserve"> “drygear”,</w:t>
      </w:r>
      <w:r w:rsidRPr="00CC5C7D">
        <w:rPr>
          <w:rFonts w:cs="Arial"/>
          <w:color w:val="BFBFBF"/>
          <w:sz w:val="16"/>
          <w:szCs w:val="16"/>
        </w:rPr>
        <w:t xml:space="preserve"> "drylin", "dry-tech", "dryspin", "easy chain", "e-chain", "e-chain systems", "e-ketten", "e-kettensysteme", "e-skin", </w:t>
      </w:r>
      <w:r>
        <w:rPr>
          <w:rFonts w:cs="Arial"/>
          <w:color w:val="BFBFBF"/>
          <w:sz w:val="16"/>
          <w:szCs w:val="16"/>
        </w:rPr>
        <w:t xml:space="preserve">“e-spool”, </w:t>
      </w:r>
      <w:r w:rsidRPr="00CC5C7D">
        <w:rPr>
          <w:rFonts w:cs="Arial"/>
          <w:color w:val="BFBFBF"/>
          <w:sz w:val="16"/>
          <w:szCs w:val="16"/>
        </w:rPr>
        <w:t xml:space="preserve">"flizz", “ibow”, “igear”, "iglidur", "igubal", “kineKIT”, "manus", "motion plastics", </w:t>
      </w:r>
      <w:r w:rsidRPr="000E3284">
        <w:rPr>
          <w:rFonts w:cs="Arial"/>
          <w:color w:val="BFBFBF"/>
          <w:sz w:val="16"/>
          <w:szCs w:val="16"/>
        </w:rPr>
        <w:t xml:space="preserve">“print2mold”, </w:t>
      </w:r>
      <w:r w:rsidRPr="00CC5C7D">
        <w:rPr>
          <w:rFonts w:cs="Arial"/>
          <w:color w:val="BFBFBF"/>
          <w:sz w:val="16"/>
          <w:szCs w:val="16"/>
        </w:rPr>
        <w:t xml:space="preserve">"pikchain", "plastics for longer life", "readychain", "readycable", “ReBeL”, "speedigus", </w:t>
      </w:r>
      <w:r w:rsidRPr="00893C72">
        <w:rPr>
          <w:rFonts w:cs="Arial"/>
          <w:color w:val="BFBFBF"/>
          <w:sz w:val="16"/>
          <w:szCs w:val="16"/>
        </w:rPr>
        <w:t xml:space="preserve">"tribofilament“, </w:t>
      </w:r>
      <w:r w:rsidRPr="00CC5C7D">
        <w:rPr>
          <w:rFonts w:cs="Arial"/>
          <w:color w:val="BFBFBF"/>
          <w:sz w:val="16"/>
          <w:szCs w:val="16"/>
        </w:rPr>
        <w:t>"triflex", "robolink", "xiro</w:t>
      </w:r>
      <w:r>
        <w:rPr>
          <w:rFonts w:cs="Arial"/>
          <w:color w:val="BFBFBF"/>
          <w:sz w:val="16"/>
          <w:szCs w:val="16"/>
        </w:rPr>
        <w:t>dur</w:t>
      </w:r>
      <w:r w:rsidRPr="00CC5C7D">
        <w:rPr>
          <w:rFonts w:cs="Arial"/>
          <w:color w:val="BFBFBF"/>
          <w:sz w:val="16"/>
          <w:szCs w:val="16"/>
        </w:rPr>
        <w:t>" e "xiros" sono marchi protetti ai sensi delle leggi vigenti sui marchi di fabbrica nella Repubblica Federale Tedesca e in altri paesi, ove applicabile</w:t>
      </w:r>
    </w:p>
    <w:p w14:paraId="41ED3EDC" w14:textId="77777777" w:rsidR="00BA4BEE" w:rsidRPr="0004447E" w:rsidRDefault="00BA4BEE" w:rsidP="00B62935"/>
    <w:bookmarkEnd w:id="1"/>
    <w:sectPr w:rsidR="00BA4BEE"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17B9" w14:textId="77777777" w:rsidR="00C32D6F" w:rsidRDefault="00BA4BEE">
      <w:r>
        <w:separator/>
      </w:r>
    </w:p>
  </w:endnote>
  <w:endnote w:type="continuationSeparator" w:id="0">
    <w:p w14:paraId="7ED44F0F" w14:textId="77777777" w:rsidR="00C32D6F" w:rsidRDefault="00BA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7EFE" w14:textId="77777777" w:rsidR="00DC5D32" w:rsidRDefault="00BA4BEE" w:rsidP="000902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0E3284">
      <w:rPr>
        <w:rStyle w:val="Numeropagina"/>
      </w:rPr>
      <w:fldChar w:fldCharType="separate"/>
    </w:r>
    <w:r>
      <w:rPr>
        <w:rStyle w:val="Numeropagina"/>
      </w:rPr>
      <w:fldChar w:fldCharType="end"/>
    </w:r>
  </w:p>
  <w:p w14:paraId="79B7A791" w14:textId="77777777" w:rsidR="00DC5D32" w:rsidRDefault="00DC5D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F5B151B" w14:textId="77777777" w:rsidR="00DC5D32" w:rsidRDefault="00BA4BEE" w:rsidP="00744D2B">
        <w:pPr>
          <w:pStyle w:val="Pidipagina"/>
          <w:jc w:val="center"/>
        </w:pPr>
        <w:r>
          <w:fldChar w:fldCharType="begin"/>
        </w:r>
        <w:r>
          <w:instrText>PAGE   \* MERGEFORMAT</w:instrText>
        </w:r>
        <w:r>
          <w:fldChar w:fldCharType="separate"/>
        </w:r>
        <w:r w:rsidR="00B9443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F693" w14:textId="77777777" w:rsidR="00C32D6F" w:rsidRDefault="00BA4BEE">
      <w:r>
        <w:separator/>
      </w:r>
    </w:p>
  </w:footnote>
  <w:footnote w:type="continuationSeparator" w:id="0">
    <w:p w14:paraId="732CF3C1" w14:textId="77777777" w:rsidR="00C32D6F" w:rsidRDefault="00BA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C774" w14:textId="77777777" w:rsidR="00DC5D32" w:rsidRDefault="00BA4BEE">
    <w:pPr>
      <w:pStyle w:val="Intestazione"/>
    </w:pPr>
    <w:r>
      <w:rPr>
        <w:noProof/>
      </w:rPr>
      <w:drawing>
        <wp:inline distT="0" distB="0" distL="0" distR="0" wp14:anchorId="44EB8085" wp14:editId="19AE397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86D2" w14:textId="77777777" w:rsidR="00DC5D32" w:rsidRPr="002007C5" w:rsidRDefault="00BA4BEE" w:rsidP="00411E58">
    <w:pPr>
      <w:pStyle w:val="Intestazion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BDF918D" wp14:editId="5ADFA9B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8E6F3" w14:textId="77777777" w:rsidR="00DC5D32" w:rsidRPr="000F1248" w:rsidRDefault="00DC5D32" w:rsidP="00411E58">
    <w:pPr>
      <w:pStyle w:val="Intestazione"/>
      <w:tabs>
        <w:tab w:val="clear" w:pos="4536"/>
        <w:tab w:val="clear" w:pos="9072"/>
        <w:tab w:val="right" w:pos="1276"/>
      </w:tabs>
    </w:pPr>
  </w:p>
  <w:p w14:paraId="6790EF1D" w14:textId="77777777" w:rsidR="00DC5D32" w:rsidRPr="002007C5" w:rsidRDefault="00BA4BEE" w:rsidP="00411E58">
    <w:pPr>
      <w:pStyle w:val="Intestazione"/>
      <w:tabs>
        <w:tab w:val="clear" w:pos="4536"/>
        <w:tab w:val="clear" w:pos="9072"/>
        <w:tab w:val="right" w:pos="1276"/>
      </w:tabs>
      <w:rPr>
        <w:b/>
        <w:color w:val="808080"/>
        <w:sz w:val="24"/>
        <w:szCs w:val="24"/>
      </w:rPr>
    </w:pPr>
    <w:r>
      <w:rPr>
        <w:b/>
        <w:color w:val="808080"/>
        <w:sz w:val="24"/>
        <w:szCs w:val="24"/>
      </w:rPr>
      <w:t>COMUNICATO STAMPA</w:t>
    </w:r>
  </w:p>
  <w:p w14:paraId="3E320886" w14:textId="77777777" w:rsidR="00DC5D32" w:rsidRDefault="00DC5D32" w:rsidP="00411E58">
    <w:pPr>
      <w:pStyle w:val="Intestazione"/>
      <w:rPr>
        <w:rStyle w:val="Numeropagina"/>
      </w:rPr>
    </w:pPr>
  </w:p>
  <w:p w14:paraId="207DC01E" w14:textId="77777777" w:rsidR="00DC5D32" w:rsidRPr="00411E58" w:rsidRDefault="00DC5D32" w:rsidP="00411E58">
    <w:pPr>
      <w:pStyle w:val="Intestazione"/>
      <w:rPr>
        <w:rStyle w:val="Numeropa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CAE"/>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FA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C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284"/>
    <w:rsid w:val="000E3CF4"/>
    <w:rsid w:val="000E4B3D"/>
    <w:rsid w:val="000E4FC0"/>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FE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E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C73"/>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806"/>
    <w:rsid w:val="001951F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6D0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C38"/>
    <w:rsid w:val="0021791A"/>
    <w:rsid w:val="002206E9"/>
    <w:rsid w:val="002216F3"/>
    <w:rsid w:val="00222659"/>
    <w:rsid w:val="0022390F"/>
    <w:rsid w:val="0022409E"/>
    <w:rsid w:val="0022629A"/>
    <w:rsid w:val="00227FF5"/>
    <w:rsid w:val="00230263"/>
    <w:rsid w:val="00230CCE"/>
    <w:rsid w:val="00232656"/>
    <w:rsid w:val="00232A41"/>
    <w:rsid w:val="00232E37"/>
    <w:rsid w:val="00233159"/>
    <w:rsid w:val="00233B85"/>
    <w:rsid w:val="00233E5E"/>
    <w:rsid w:val="002351A5"/>
    <w:rsid w:val="0023522D"/>
    <w:rsid w:val="002356C0"/>
    <w:rsid w:val="00237215"/>
    <w:rsid w:val="002376D0"/>
    <w:rsid w:val="00240466"/>
    <w:rsid w:val="0024150E"/>
    <w:rsid w:val="00241D35"/>
    <w:rsid w:val="0024242F"/>
    <w:rsid w:val="00242D8F"/>
    <w:rsid w:val="002430A8"/>
    <w:rsid w:val="00244913"/>
    <w:rsid w:val="00244CE8"/>
    <w:rsid w:val="00245A57"/>
    <w:rsid w:val="002505CC"/>
    <w:rsid w:val="00250608"/>
    <w:rsid w:val="00250BA6"/>
    <w:rsid w:val="00251110"/>
    <w:rsid w:val="002534C2"/>
    <w:rsid w:val="0025383B"/>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48"/>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52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3D55"/>
    <w:rsid w:val="002B4033"/>
    <w:rsid w:val="002B4B11"/>
    <w:rsid w:val="002B5EEA"/>
    <w:rsid w:val="002B5F30"/>
    <w:rsid w:val="002B6A32"/>
    <w:rsid w:val="002B6B84"/>
    <w:rsid w:val="002B72D3"/>
    <w:rsid w:val="002B79AD"/>
    <w:rsid w:val="002C0A47"/>
    <w:rsid w:val="002C1433"/>
    <w:rsid w:val="002C2275"/>
    <w:rsid w:val="002C2331"/>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185"/>
    <w:rsid w:val="002E4AAF"/>
    <w:rsid w:val="002E4D93"/>
    <w:rsid w:val="002E593F"/>
    <w:rsid w:val="002F02B3"/>
    <w:rsid w:val="002F0CC4"/>
    <w:rsid w:val="002F142E"/>
    <w:rsid w:val="002F15D3"/>
    <w:rsid w:val="002F1DE4"/>
    <w:rsid w:val="002F31AF"/>
    <w:rsid w:val="002F4030"/>
    <w:rsid w:val="002F4054"/>
    <w:rsid w:val="002F4466"/>
    <w:rsid w:val="0030305B"/>
    <w:rsid w:val="0030362F"/>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65D"/>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E17"/>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BFF"/>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970"/>
    <w:rsid w:val="00402495"/>
    <w:rsid w:val="0040286D"/>
    <w:rsid w:val="00402E27"/>
    <w:rsid w:val="00403088"/>
    <w:rsid w:val="00403A86"/>
    <w:rsid w:val="00404228"/>
    <w:rsid w:val="0040469E"/>
    <w:rsid w:val="00404EA7"/>
    <w:rsid w:val="00406D36"/>
    <w:rsid w:val="0040763C"/>
    <w:rsid w:val="004078D3"/>
    <w:rsid w:val="00407F32"/>
    <w:rsid w:val="00410875"/>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432"/>
    <w:rsid w:val="0043345D"/>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6F7"/>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1C8"/>
    <w:rsid w:val="004A0306"/>
    <w:rsid w:val="004A0316"/>
    <w:rsid w:val="004A1450"/>
    <w:rsid w:val="004A1EAF"/>
    <w:rsid w:val="004A2496"/>
    <w:rsid w:val="004A273A"/>
    <w:rsid w:val="004A3EA7"/>
    <w:rsid w:val="004A4413"/>
    <w:rsid w:val="004A447B"/>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A82"/>
    <w:rsid w:val="004D27DA"/>
    <w:rsid w:val="004D2B1C"/>
    <w:rsid w:val="004D2D48"/>
    <w:rsid w:val="004D4889"/>
    <w:rsid w:val="004D49A4"/>
    <w:rsid w:val="004D4BD6"/>
    <w:rsid w:val="004D54D7"/>
    <w:rsid w:val="004D6315"/>
    <w:rsid w:val="004D6AF7"/>
    <w:rsid w:val="004D6EDB"/>
    <w:rsid w:val="004D7A05"/>
    <w:rsid w:val="004E0E2A"/>
    <w:rsid w:val="004E0E6F"/>
    <w:rsid w:val="004E303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D54"/>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BD6"/>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BE"/>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140"/>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5A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215"/>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4D0"/>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0F1"/>
    <w:rsid w:val="00615662"/>
    <w:rsid w:val="00616863"/>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4D7"/>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7BE"/>
    <w:rsid w:val="006B493D"/>
    <w:rsid w:val="006B51C6"/>
    <w:rsid w:val="006B55AB"/>
    <w:rsid w:val="006B6733"/>
    <w:rsid w:val="006B6D8D"/>
    <w:rsid w:val="006B6FDA"/>
    <w:rsid w:val="006C071B"/>
    <w:rsid w:val="006C08CD"/>
    <w:rsid w:val="006C1570"/>
    <w:rsid w:val="006C19BF"/>
    <w:rsid w:val="006C1F84"/>
    <w:rsid w:val="006C32F3"/>
    <w:rsid w:val="006C367C"/>
    <w:rsid w:val="006C4981"/>
    <w:rsid w:val="006C49D6"/>
    <w:rsid w:val="006C6781"/>
    <w:rsid w:val="006C6B10"/>
    <w:rsid w:val="006C6D51"/>
    <w:rsid w:val="006C7323"/>
    <w:rsid w:val="006D0904"/>
    <w:rsid w:val="006D2CFE"/>
    <w:rsid w:val="006D2DD2"/>
    <w:rsid w:val="006D32E4"/>
    <w:rsid w:val="006D365D"/>
    <w:rsid w:val="006D3752"/>
    <w:rsid w:val="006D3918"/>
    <w:rsid w:val="006D3FE5"/>
    <w:rsid w:val="006D52E6"/>
    <w:rsid w:val="006D5B5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8"/>
    <w:rsid w:val="007310FD"/>
    <w:rsid w:val="007323D1"/>
    <w:rsid w:val="007329B6"/>
    <w:rsid w:val="0073302A"/>
    <w:rsid w:val="00733312"/>
    <w:rsid w:val="00734366"/>
    <w:rsid w:val="00734750"/>
    <w:rsid w:val="0073674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315"/>
    <w:rsid w:val="007724D1"/>
    <w:rsid w:val="00773C02"/>
    <w:rsid w:val="007741B3"/>
    <w:rsid w:val="00775ABF"/>
    <w:rsid w:val="00776474"/>
    <w:rsid w:val="007770D9"/>
    <w:rsid w:val="007773E5"/>
    <w:rsid w:val="0077758B"/>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2D4"/>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387"/>
    <w:rsid w:val="00823783"/>
    <w:rsid w:val="008239D3"/>
    <w:rsid w:val="00824325"/>
    <w:rsid w:val="0082758B"/>
    <w:rsid w:val="00827E14"/>
    <w:rsid w:val="00830273"/>
    <w:rsid w:val="00830911"/>
    <w:rsid w:val="0083452F"/>
    <w:rsid w:val="00834E29"/>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871"/>
    <w:rsid w:val="008547FE"/>
    <w:rsid w:val="00855BEF"/>
    <w:rsid w:val="00856307"/>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269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9B9"/>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09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23D"/>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41C"/>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CDB"/>
    <w:rsid w:val="00930032"/>
    <w:rsid w:val="00931DD0"/>
    <w:rsid w:val="00932736"/>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05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2D"/>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8F1"/>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5A"/>
    <w:rsid w:val="00A55857"/>
    <w:rsid w:val="00A5657D"/>
    <w:rsid w:val="00A569AA"/>
    <w:rsid w:val="00A609D5"/>
    <w:rsid w:val="00A60EA4"/>
    <w:rsid w:val="00A61974"/>
    <w:rsid w:val="00A628EB"/>
    <w:rsid w:val="00A6555D"/>
    <w:rsid w:val="00A65A47"/>
    <w:rsid w:val="00A6627B"/>
    <w:rsid w:val="00A6728F"/>
    <w:rsid w:val="00A6739F"/>
    <w:rsid w:val="00A6749E"/>
    <w:rsid w:val="00A67CCF"/>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97E"/>
    <w:rsid w:val="00AA7281"/>
    <w:rsid w:val="00AA74AD"/>
    <w:rsid w:val="00AB0D1C"/>
    <w:rsid w:val="00AB2D31"/>
    <w:rsid w:val="00AB33A4"/>
    <w:rsid w:val="00AB3E5C"/>
    <w:rsid w:val="00AB44AE"/>
    <w:rsid w:val="00AB475B"/>
    <w:rsid w:val="00AB49E4"/>
    <w:rsid w:val="00AB4A0F"/>
    <w:rsid w:val="00AB5381"/>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2F06"/>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397B"/>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0E47"/>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464"/>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1B9"/>
    <w:rsid w:val="00B9443D"/>
    <w:rsid w:val="00B9544D"/>
    <w:rsid w:val="00B9712D"/>
    <w:rsid w:val="00B97A25"/>
    <w:rsid w:val="00B97D14"/>
    <w:rsid w:val="00BA0964"/>
    <w:rsid w:val="00BA223C"/>
    <w:rsid w:val="00BA35BC"/>
    <w:rsid w:val="00BA38D2"/>
    <w:rsid w:val="00BA43F4"/>
    <w:rsid w:val="00BA4BEE"/>
    <w:rsid w:val="00BA565E"/>
    <w:rsid w:val="00BA5821"/>
    <w:rsid w:val="00BA642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C1C"/>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394"/>
    <w:rsid w:val="00BF0EEF"/>
    <w:rsid w:val="00BF0F31"/>
    <w:rsid w:val="00BF11C9"/>
    <w:rsid w:val="00BF17E6"/>
    <w:rsid w:val="00BF24CE"/>
    <w:rsid w:val="00BF29ED"/>
    <w:rsid w:val="00BF31D3"/>
    <w:rsid w:val="00BF3B51"/>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D6F"/>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39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2FC"/>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D0"/>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AC5"/>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A9"/>
    <w:rsid w:val="00D54FFF"/>
    <w:rsid w:val="00D570FA"/>
    <w:rsid w:val="00D600D2"/>
    <w:rsid w:val="00D601A0"/>
    <w:rsid w:val="00D61583"/>
    <w:rsid w:val="00D62D5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2"/>
    <w:rsid w:val="00DC5D34"/>
    <w:rsid w:val="00DC7787"/>
    <w:rsid w:val="00DC7DD1"/>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3"/>
    <w:rsid w:val="00E346B1"/>
    <w:rsid w:val="00E35EA4"/>
    <w:rsid w:val="00E364C0"/>
    <w:rsid w:val="00E3695D"/>
    <w:rsid w:val="00E37A7D"/>
    <w:rsid w:val="00E37D42"/>
    <w:rsid w:val="00E40807"/>
    <w:rsid w:val="00E411DD"/>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50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1C"/>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99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732"/>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026"/>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127"/>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634"/>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9FE"/>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6FC"/>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rsid w:val="00D94DA1"/>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link w:val="Titolo1Carattere"/>
    <w:qFormat/>
    <w:pPr>
      <w:keepNext/>
      <w:outlineLvl w:val="0"/>
    </w:pPr>
    <w:rPr>
      <w:b/>
      <w:sz w:val="24"/>
      <w:u w:val="single"/>
    </w:rPr>
  </w:style>
  <w:style w:type="paragraph" w:styleId="Titolo2">
    <w:name w:val="heading 2"/>
    <w:basedOn w:val="Normale"/>
    <w:next w:val="Normale"/>
    <w:qFormat/>
    <w:pPr>
      <w:widowControl w:val="0"/>
      <w:spacing w:before="120" w:after="120"/>
      <w:outlineLvl w:val="1"/>
    </w:pPr>
    <w:rPr>
      <w:noProof/>
      <w:sz w:val="24"/>
    </w:rPr>
  </w:style>
  <w:style w:type="paragraph" w:styleId="Titolo3">
    <w:name w:val="heading 3"/>
    <w:basedOn w:val="Normale"/>
    <w:next w:val="Normale"/>
    <w:qFormat/>
    <w:pPr>
      <w:keepNext/>
      <w:spacing w:before="240" w:after="60"/>
      <w:outlineLvl w:val="2"/>
    </w:pPr>
    <w:rPr>
      <w:b/>
      <w:sz w:val="26"/>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b/>
      <w:sz w:val="3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widowControl w:val="0"/>
      <w:tabs>
        <w:tab w:val="left" w:pos="7938"/>
      </w:tabs>
      <w:ind w:right="2380"/>
      <w:outlineLvl w:val="6"/>
    </w:pPr>
    <w:rPr>
      <w:b/>
    </w:rPr>
  </w:style>
  <w:style w:type="paragraph" w:styleId="Titolo8">
    <w:name w:val="heading 8"/>
    <w:basedOn w:val="Normale"/>
    <w:next w:val="Normale"/>
    <w:qFormat/>
    <w:pPr>
      <w:keepNext/>
      <w:spacing w:line="300" w:lineRule="exact"/>
      <w:ind w:right="-28"/>
      <w:outlineLvl w:val="7"/>
    </w:pPr>
    <w:rPr>
      <w:b/>
      <w:bCs/>
    </w:rPr>
  </w:style>
  <w:style w:type="paragraph" w:styleId="Titolo9">
    <w:name w:val="heading 9"/>
    <w:basedOn w:val="Normale"/>
    <w:next w:val="Normale"/>
    <w:qFormat/>
    <w:pPr>
      <w:keepNext/>
      <w:widowControl w:val="0"/>
      <w:outlineLvl w:val="8"/>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customStyle="1" w:styleId="Textkrper21">
    <w:name w:val="Textkörper 21"/>
    <w:basedOn w:val="Normale"/>
    <w:rPr>
      <w:b/>
      <w:i/>
    </w:rPr>
  </w:style>
  <w:style w:type="paragraph" w:customStyle="1" w:styleId="Blocktext1">
    <w:name w:val="Blocktext1"/>
    <w:basedOn w:val="Normale"/>
    <w:pPr>
      <w:widowControl w:val="0"/>
      <w:spacing w:line="240" w:lineRule="atLeast"/>
      <w:ind w:left="23" w:right="612"/>
    </w:pPr>
    <w:rPr>
      <w:noProof/>
      <w:sz w:val="18"/>
    </w:rPr>
  </w:style>
  <w:style w:type="paragraph" w:customStyle="1" w:styleId="Textkrper31">
    <w:name w:val="Textkörper 31"/>
    <w:basedOn w:val="Normale"/>
    <w:pPr>
      <w:tabs>
        <w:tab w:val="left" w:pos="7371"/>
      </w:tabs>
      <w:spacing w:line="360" w:lineRule="auto"/>
      <w:ind w:right="2408"/>
    </w:pPr>
  </w:style>
  <w:style w:type="paragraph" w:styleId="Corpotesto">
    <w:name w:val="Body Text"/>
    <w:basedOn w:val="Normale"/>
    <w:rPr>
      <w:sz w:val="20"/>
    </w:rPr>
  </w:style>
  <w:style w:type="paragraph" w:customStyle="1" w:styleId="NurText1">
    <w:name w:val="Nur Text1"/>
    <w:basedOn w:val="Normale"/>
    <w:rPr>
      <w:rFonts w:ascii="Courier New" w:hAnsi="Courier New"/>
      <w:sz w:val="2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Sprechblasentext1">
    <w:name w:val="Sprechblasentext1"/>
    <w:basedOn w:val="Normale"/>
    <w:rPr>
      <w:rFonts w:ascii="Tahoma" w:hAnsi="Tahoma"/>
      <w:sz w:val="16"/>
    </w:rPr>
  </w:style>
  <w:style w:type="paragraph" w:styleId="Corpodeltesto2">
    <w:name w:val="Body Text 2"/>
    <w:basedOn w:val="Normale"/>
    <w:pPr>
      <w:spacing w:line="300" w:lineRule="exact"/>
      <w:ind w:right="-28"/>
    </w:pPr>
  </w:style>
  <w:style w:type="character" w:styleId="Collegamentoipertestuale">
    <w:name w:val="Hyperlink"/>
    <w:rsid w:val="004F67F1"/>
    <w:rPr>
      <w:color w:val="0000FF"/>
      <w:u w:val="single"/>
    </w:rPr>
  </w:style>
  <w:style w:type="paragraph" w:styleId="Testofumetto">
    <w:name w:val="Balloon Text"/>
    <w:basedOn w:val="Normale"/>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dipaginaCarattere">
    <w:name w:val="Piè di pagina Carattere"/>
    <w:basedOn w:val="Carpredefinitoparagrafo"/>
    <w:link w:val="Pidipagina"/>
    <w:uiPriority w:val="99"/>
    <w:rsid w:val="00744D2B"/>
    <w:rPr>
      <w:rFonts w:ascii="Arial" w:hAnsi="Arial"/>
      <w:sz w:val="22"/>
    </w:rPr>
  </w:style>
  <w:style w:type="character" w:customStyle="1" w:styleId="Titolo1Carattere">
    <w:name w:val="Titolo 1 Carattere"/>
    <w:basedOn w:val="Carpredefinitoparagrafo"/>
    <w:link w:val="Titolo1"/>
    <w:rsid w:val="006220DA"/>
    <w:rPr>
      <w:rFonts w:ascii="Arial" w:hAnsi="Arial"/>
      <w:b/>
      <w:sz w:val="24"/>
      <w:u w:val="single"/>
    </w:rPr>
  </w:style>
  <w:style w:type="character" w:customStyle="1" w:styleId="NichtaufgelsteErwhnung1">
    <w:name w:val="Nicht aufgelöste Erwähnung1"/>
    <w:basedOn w:val="Carpredefinitoparagrafo"/>
    <w:uiPriority w:val="99"/>
    <w:semiHidden/>
    <w:unhideWhenUsed/>
    <w:rsid w:val="008D11EA"/>
    <w:rPr>
      <w:color w:val="605E5C"/>
      <w:shd w:val="clear" w:color="auto" w:fill="E1DFDD"/>
    </w:rPr>
  </w:style>
  <w:style w:type="character" w:styleId="Collegamentovisitato">
    <w:name w:val="FollowedHyperlink"/>
    <w:basedOn w:val="Carpredefinitoparagrafo"/>
    <w:rsid w:val="005C4FD5"/>
    <w:rPr>
      <w:color w:val="954F72" w:themeColor="followedHyperlink"/>
      <w:u w:val="single"/>
    </w:rPr>
  </w:style>
  <w:style w:type="character" w:styleId="Rimandocommento">
    <w:name w:val="annotation reference"/>
    <w:basedOn w:val="Carpredefinitoparagrafo"/>
    <w:semiHidden/>
    <w:unhideWhenUsed/>
    <w:rsid w:val="00BA642F"/>
    <w:rPr>
      <w:sz w:val="16"/>
      <w:szCs w:val="16"/>
    </w:rPr>
  </w:style>
  <w:style w:type="paragraph" w:styleId="Testocommento">
    <w:name w:val="annotation text"/>
    <w:basedOn w:val="Normale"/>
    <w:link w:val="TestocommentoCarattere"/>
    <w:semiHidden/>
    <w:unhideWhenUsed/>
    <w:rsid w:val="00BA642F"/>
    <w:rPr>
      <w:sz w:val="20"/>
    </w:rPr>
  </w:style>
  <w:style w:type="character" w:customStyle="1" w:styleId="TestocommentoCarattere">
    <w:name w:val="Testo commento Carattere"/>
    <w:basedOn w:val="Carpredefinitoparagrafo"/>
    <w:link w:val="Testocommento"/>
    <w:semiHidden/>
    <w:rsid w:val="00BA642F"/>
    <w:rPr>
      <w:rFonts w:ascii="Arial" w:hAnsi="Arial"/>
    </w:rPr>
  </w:style>
  <w:style w:type="paragraph" w:styleId="Soggettocommento">
    <w:name w:val="annotation subject"/>
    <w:basedOn w:val="Testocommento"/>
    <w:next w:val="Testocommento"/>
    <w:link w:val="SoggettocommentoCarattere"/>
    <w:semiHidden/>
    <w:unhideWhenUsed/>
    <w:rsid w:val="00BA642F"/>
    <w:rPr>
      <w:b/>
      <w:bCs/>
    </w:rPr>
  </w:style>
  <w:style w:type="character" w:customStyle="1" w:styleId="SoggettocommentoCarattere">
    <w:name w:val="Soggetto commento Carattere"/>
    <w:basedOn w:val="TestocommentoCarattere"/>
    <w:link w:val="Soggettocommento"/>
    <w:semiHidden/>
    <w:rsid w:val="00BA642F"/>
    <w:rPr>
      <w:rFonts w:ascii="Arial" w:hAnsi="Arial"/>
      <w:b/>
      <w:bCs/>
    </w:rPr>
  </w:style>
  <w:style w:type="character" w:customStyle="1" w:styleId="NichtaufgelsteErwhnung2">
    <w:name w:val="Nicht aufgelöste Erwähnung2"/>
    <w:basedOn w:val="Carpredefinitoparagrafo"/>
    <w:uiPriority w:val="99"/>
    <w:semiHidden/>
    <w:unhideWhenUsed/>
    <w:rsid w:val="006D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yve@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it/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F410-FFE6-3240-BFF1-4039DA8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2022-01-20T13:32:00Z</dcterms:created>
  <dcterms:modified xsi:type="dcterms:W3CDTF">2022-04-14T12:45:00Z</dcterms:modified>
</cp:coreProperties>
</file>